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79" w:rsidRPr="00507F20" w:rsidRDefault="00267CA5" w:rsidP="00507F20">
      <w:pPr>
        <w:widowControl/>
        <w:spacing w:line="245" w:lineRule="auto"/>
        <w:jc w:val="center"/>
        <w:rPr>
          <w:b/>
          <w:sz w:val="26"/>
        </w:rPr>
      </w:pPr>
      <w:r w:rsidRPr="00507F20">
        <w:rPr>
          <w:b/>
          <w:sz w:val="26"/>
        </w:rPr>
        <w:t>Об изменении потребительских цен</w:t>
      </w:r>
    </w:p>
    <w:p w:rsidR="006C6B79" w:rsidRPr="00507F20" w:rsidRDefault="00267CA5" w:rsidP="00507F20">
      <w:pPr>
        <w:widowControl/>
        <w:spacing w:line="245" w:lineRule="auto"/>
        <w:jc w:val="center"/>
        <w:rPr>
          <w:b/>
          <w:sz w:val="26"/>
        </w:rPr>
      </w:pPr>
      <w:r w:rsidRPr="00507F20">
        <w:rPr>
          <w:b/>
          <w:sz w:val="26"/>
        </w:rPr>
        <w:t>на товары и услуги в Мурманской области</w:t>
      </w:r>
    </w:p>
    <w:p w:rsidR="006C6B79" w:rsidRPr="00507F20" w:rsidRDefault="00267CA5" w:rsidP="00507F20">
      <w:pPr>
        <w:widowControl/>
        <w:spacing w:line="245" w:lineRule="auto"/>
        <w:jc w:val="center"/>
        <w:rPr>
          <w:b/>
          <w:sz w:val="26"/>
        </w:rPr>
      </w:pPr>
      <w:r w:rsidRPr="00507F20">
        <w:rPr>
          <w:b/>
          <w:sz w:val="26"/>
        </w:rPr>
        <w:t xml:space="preserve">в </w:t>
      </w:r>
      <w:r w:rsidR="00CD0ADD" w:rsidRPr="00507F20">
        <w:rPr>
          <w:b/>
          <w:sz w:val="26"/>
        </w:rPr>
        <w:t>янва</w:t>
      </w:r>
      <w:r w:rsidRPr="00507F20">
        <w:rPr>
          <w:b/>
          <w:sz w:val="26"/>
        </w:rPr>
        <w:t>ре 202</w:t>
      </w:r>
      <w:r w:rsidR="00CD0ADD" w:rsidRPr="00507F20">
        <w:rPr>
          <w:b/>
          <w:sz w:val="26"/>
        </w:rPr>
        <w:t>2</w:t>
      </w:r>
      <w:r w:rsidRPr="00507F20">
        <w:rPr>
          <w:b/>
          <w:sz w:val="26"/>
        </w:rPr>
        <w:t xml:space="preserve"> года</w:t>
      </w:r>
    </w:p>
    <w:p w:rsidR="006C6B79" w:rsidRDefault="006C6B79" w:rsidP="0040059E">
      <w:pPr>
        <w:widowControl/>
        <w:spacing w:line="245" w:lineRule="auto"/>
        <w:jc w:val="both"/>
        <w:rPr>
          <w:sz w:val="22"/>
        </w:rPr>
      </w:pPr>
    </w:p>
    <w:p w:rsidR="006C6B79" w:rsidRDefault="006C6B79" w:rsidP="0040059E">
      <w:pPr>
        <w:widowControl/>
        <w:spacing w:line="245" w:lineRule="auto"/>
        <w:jc w:val="both"/>
        <w:rPr>
          <w:sz w:val="22"/>
        </w:rPr>
      </w:pPr>
    </w:p>
    <w:p w:rsidR="006C6B79" w:rsidRDefault="00267CA5" w:rsidP="0040059E">
      <w:pPr>
        <w:widowControl/>
        <w:spacing w:line="245" w:lineRule="auto"/>
        <w:ind w:firstLine="720"/>
        <w:jc w:val="both"/>
        <w:rPr>
          <w:sz w:val="26"/>
        </w:rPr>
      </w:pPr>
      <w:r>
        <w:rPr>
          <w:sz w:val="26"/>
        </w:rPr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6C6B79" w:rsidRDefault="00267CA5" w:rsidP="0040059E">
      <w:pPr>
        <w:widowControl/>
        <w:spacing w:before="80" w:line="245" w:lineRule="auto"/>
        <w:jc w:val="right"/>
        <w:rPr>
          <w:sz w:val="20"/>
        </w:rPr>
      </w:pPr>
      <w:r>
        <w:rPr>
          <w:sz w:val="20"/>
        </w:rPr>
        <w:t xml:space="preserve"> (в процентах)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2268"/>
        <w:gridCol w:w="2409"/>
        <w:gridCol w:w="1418"/>
      </w:tblGrid>
      <w:tr w:rsidR="006C6B79" w:rsidTr="00CD0ADD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widowControl/>
              <w:spacing w:line="245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40059E">
            <w:pPr>
              <w:widowControl/>
              <w:spacing w:line="245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Все товары </w:t>
            </w:r>
          </w:p>
          <w:p w:rsidR="006C6B79" w:rsidRDefault="00267CA5" w:rsidP="0040059E">
            <w:pPr>
              <w:widowControl/>
              <w:spacing w:line="245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40059E">
            <w:pPr>
              <w:widowControl/>
              <w:spacing w:line="245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в том числе</w:t>
            </w:r>
          </w:p>
        </w:tc>
      </w:tr>
      <w:tr w:rsidR="006C6B79" w:rsidTr="00CD0ADD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spacing w:line="245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spacing w:line="245" w:lineRule="auto"/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40059E">
            <w:pPr>
              <w:widowControl/>
              <w:spacing w:line="245" w:lineRule="auto"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товары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40059E">
            <w:pPr>
              <w:widowControl/>
              <w:tabs>
                <w:tab w:val="left" w:pos="939"/>
              </w:tabs>
              <w:spacing w:line="245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услуги</w:t>
            </w:r>
          </w:p>
        </w:tc>
      </w:tr>
      <w:tr w:rsidR="006C6B79" w:rsidTr="00CD0ADD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spacing w:line="245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spacing w:line="245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40059E">
            <w:pPr>
              <w:widowControl/>
              <w:spacing w:line="245" w:lineRule="auto"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40059E">
            <w:pPr>
              <w:widowControl/>
              <w:spacing w:line="245" w:lineRule="auto"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непродовольственные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spacing w:line="245" w:lineRule="auto"/>
            </w:pPr>
          </w:p>
        </w:tc>
      </w:tr>
      <w:tr w:rsidR="006C6B79" w:rsidTr="00CD0ADD"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6B79" w:rsidRDefault="00CD0ADD" w:rsidP="00CD0ADD">
            <w:pPr>
              <w:widowControl/>
              <w:spacing w:before="120" w:line="245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Январь</w:t>
            </w:r>
            <w:r w:rsidR="00267CA5">
              <w:rPr>
                <w:spacing w:val="-2"/>
              </w:rPr>
              <w:t xml:space="preserve"> 202</w:t>
            </w:r>
            <w:r>
              <w:rPr>
                <w:spacing w:val="-2"/>
              </w:rPr>
              <w:t>2</w:t>
            </w:r>
            <w:r w:rsidR="00905F42">
              <w:rPr>
                <w:spacing w:val="-2"/>
                <w:lang w:val="en-US"/>
              </w:rPr>
              <w:t xml:space="preserve"> </w:t>
            </w:r>
            <w:proofErr w:type="gramStart"/>
            <w:r w:rsidR="00267CA5">
              <w:rPr>
                <w:spacing w:val="-2"/>
              </w:rPr>
              <w:t>к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widowControl/>
              <w:spacing w:before="120" w:line="245" w:lineRule="auto"/>
              <w:ind w:left="-108" w:right="318"/>
              <w:jc w:val="center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widowControl/>
              <w:spacing w:before="120" w:line="245" w:lineRule="auto"/>
              <w:ind w:left="-108" w:right="601"/>
              <w:jc w:val="center"/>
              <w:rPr>
                <w:spacing w:val="-2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widowControl/>
              <w:spacing w:before="120" w:line="245" w:lineRule="auto"/>
              <w:ind w:left="-108" w:right="742"/>
              <w:jc w:val="center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widowControl/>
              <w:tabs>
                <w:tab w:val="left" w:pos="939"/>
              </w:tabs>
              <w:spacing w:before="120" w:line="245" w:lineRule="auto"/>
              <w:ind w:right="317"/>
              <w:jc w:val="center"/>
              <w:rPr>
                <w:spacing w:val="-2"/>
              </w:rPr>
            </w:pPr>
          </w:p>
        </w:tc>
      </w:tr>
      <w:tr w:rsidR="006C6B79" w:rsidTr="00CD0ADD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C6B79" w:rsidRDefault="00267CA5" w:rsidP="00CD0ADD">
            <w:pPr>
              <w:widowControl/>
              <w:spacing w:after="120" w:line="245" w:lineRule="auto"/>
              <w:ind w:left="34"/>
              <w:rPr>
                <w:spacing w:val="-2"/>
              </w:rPr>
            </w:pPr>
            <w:r>
              <w:rPr>
                <w:spacing w:val="-2"/>
              </w:rPr>
              <w:t>декабрю 20</w:t>
            </w:r>
            <w:r w:rsidR="00A90721">
              <w:rPr>
                <w:spacing w:val="-2"/>
              </w:rPr>
              <w:t>2</w:t>
            </w:r>
            <w:r w:rsidR="00CD0ADD">
              <w:rPr>
                <w:spacing w:val="-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:rsidR="006C6B79" w:rsidRDefault="00CD0ADD" w:rsidP="0040059E">
            <w:pPr>
              <w:widowControl/>
              <w:spacing w:after="120" w:line="245" w:lineRule="auto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100,9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C6B79" w:rsidRDefault="00CD0ADD" w:rsidP="0040059E">
            <w:pPr>
              <w:widowControl/>
              <w:spacing w:after="120" w:line="245" w:lineRule="auto"/>
              <w:ind w:left="-108" w:right="601"/>
              <w:jc w:val="right"/>
              <w:rPr>
                <w:spacing w:val="-2"/>
              </w:rPr>
            </w:pPr>
            <w:r>
              <w:rPr>
                <w:spacing w:val="-2"/>
              </w:rPr>
              <w:t>101,8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bottom"/>
          </w:tcPr>
          <w:p w:rsidR="006C6B79" w:rsidRDefault="00CD0ADD" w:rsidP="0040059E">
            <w:pPr>
              <w:widowControl/>
              <w:spacing w:after="120" w:line="245" w:lineRule="auto"/>
              <w:ind w:left="-108" w:right="742" w:firstLine="108"/>
              <w:jc w:val="right"/>
              <w:rPr>
                <w:spacing w:val="-2"/>
              </w:rPr>
            </w:pPr>
            <w:r>
              <w:rPr>
                <w:spacing w:val="-2"/>
              </w:rPr>
              <w:t>101,0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C6B79" w:rsidRDefault="00CD0ADD" w:rsidP="0040059E">
            <w:pPr>
              <w:widowControl/>
              <w:spacing w:after="120" w:line="245" w:lineRule="auto"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99,8</w:t>
            </w:r>
          </w:p>
        </w:tc>
      </w:tr>
    </w:tbl>
    <w:p w:rsidR="006C6B79" w:rsidRDefault="006C6B79" w:rsidP="0040059E">
      <w:pPr>
        <w:widowControl/>
        <w:spacing w:line="245" w:lineRule="auto"/>
        <w:ind w:firstLine="709"/>
        <w:jc w:val="both"/>
      </w:pPr>
    </w:p>
    <w:p w:rsidR="006D7B5A" w:rsidRPr="00311298" w:rsidRDefault="00267CA5" w:rsidP="0040059E">
      <w:pPr>
        <w:widowControl/>
        <w:spacing w:line="245" w:lineRule="auto"/>
        <w:ind w:firstLine="709"/>
        <w:jc w:val="both"/>
        <w:rPr>
          <w:spacing w:val="-4"/>
          <w:sz w:val="26"/>
          <w:szCs w:val="26"/>
        </w:rPr>
      </w:pPr>
      <w:proofErr w:type="gramStart"/>
      <w:r w:rsidRPr="00311298">
        <w:rPr>
          <w:spacing w:val="-4"/>
          <w:sz w:val="26"/>
        </w:rPr>
        <w:t xml:space="preserve">В </w:t>
      </w:r>
      <w:r w:rsidR="00CD0ADD">
        <w:rPr>
          <w:spacing w:val="-4"/>
          <w:sz w:val="26"/>
        </w:rPr>
        <w:t>янва</w:t>
      </w:r>
      <w:r w:rsidRPr="00311298">
        <w:rPr>
          <w:spacing w:val="-4"/>
          <w:sz w:val="26"/>
        </w:rPr>
        <w:t>ре 202</w:t>
      </w:r>
      <w:r w:rsidR="00CD0ADD">
        <w:rPr>
          <w:spacing w:val="-4"/>
          <w:sz w:val="26"/>
        </w:rPr>
        <w:t>2</w:t>
      </w:r>
      <w:r w:rsidRPr="00311298">
        <w:rPr>
          <w:spacing w:val="-4"/>
          <w:sz w:val="26"/>
        </w:rPr>
        <w:t xml:space="preserve"> года по сравнению с предыдущим месяцем </w:t>
      </w:r>
      <w:r w:rsidR="00635DAA" w:rsidRPr="00311298">
        <w:rPr>
          <w:spacing w:val="-4"/>
          <w:sz w:val="26"/>
          <w:szCs w:val="26"/>
        </w:rPr>
        <w:t>по группам продовол</w:t>
      </w:r>
      <w:r w:rsidR="00635DAA" w:rsidRPr="00311298">
        <w:rPr>
          <w:spacing w:val="-4"/>
          <w:sz w:val="26"/>
          <w:szCs w:val="26"/>
        </w:rPr>
        <w:t>ь</w:t>
      </w:r>
      <w:r w:rsidR="00635DAA" w:rsidRPr="00311298">
        <w:rPr>
          <w:spacing w:val="-4"/>
          <w:sz w:val="26"/>
          <w:szCs w:val="26"/>
        </w:rPr>
        <w:t>ственных товаров увелич</w:t>
      </w:r>
      <w:r w:rsidR="00B728F4">
        <w:rPr>
          <w:spacing w:val="-4"/>
          <w:sz w:val="26"/>
          <w:szCs w:val="26"/>
        </w:rPr>
        <w:t>ились</w:t>
      </w:r>
      <w:r w:rsidR="00635DAA" w:rsidRPr="00311298">
        <w:rPr>
          <w:spacing w:val="-4"/>
          <w:sz w:val="26"/>
          <w:szCs w:val="26"/>
        </w:rPr>
        <w:t xml:space="preserve"> цен</w:t>
      </w:r>
      <w:r w:rsidR="00B728F4">
        <w:rPr>
          <w:spacing w:val="-4"/>
          <w:sz w:val="26"/>
          <w:szCs w:val="26"/>
        </w:rPr>
        <w:t>ы</w:t>
      </w:r>
      <w:r w:rsidR="00635DAA" w:rsidRPr="00311298">
        <w:rPr>
          <w:spacing w:val="-4"/>
          <w:sz w:val="26"/>
          <w:szCs w:val="26"/>
        </w:rPr>
        <w:t xml:space="preserve"> на </w:t>
      </w:r>
      <w:r w:rsidR="005F5C8F">
        <w:rPr>
          <w:spacing w:val="-4"/>
          <w:sz w:val="26"/>
          <w:szCs w:val="26"/>
        </w:rPr>
        <w:t xml:space="preserve">овощи (на 8,9%), </w:t>
      </w:r>
      <w:r w:rsidR="00CD0ADD" w:rsidRPr="00311298">
        <w:rPr>
          <w:spacing w:val="-4"/>
          <w:sz w:val="26"/>
        </w:rPr>
        <w:t xml:space="preserve">рыбные консервы (на </w:t>
      </w:r>
      <w:r w:rsidR="00CD0ADD">
        <w:rPr>
          <w:spacing w:val="-4"/>
          <w:sz w:val="26"/>
        </w:rPr>
        <w:t>4,5</w:t>
      </w:r>
      <w:r w:rsidR="00CD0ADD" w:rsidRPr="00311298">
        <w:rPr>
          <w:spacing w:val="-4"/>
          <w:sz w:val="26"/>
        </w:rPr>
        <w:t>),</w:t>
      </w:r>
      <w:r w:rsidR="00CD0ADD">
        <w:rPr>
          <w:spacing w:val="-4"/>
          <w:sz w:val="26"/>
        </w:rPr>
        <w:t xml:space="preserve"> муку</w:t>
      </w:r>
      <w:r w:rsidR="005F5C8F">
        <w:rPr>
          <w:spacing w:val="-4"/>
          <w:sz w:val="26"/>
        </w:rPr>
        <w:t>, фрукты и цитрусовые</w:t>
      </w:r>
      <w:r w:rsidR="00CD0ADD">
        <w:rPr>
          <w:spacing w:val="-4"/>
          <w:sz w:val="26"/>
        </w:rPr>
        <w:t xml:space="preserve"> (на 4,1), </w:t>
      </w:r>
      <w:r w:rsidR="005F5C8F" w:rsidRPr="00311298">
        <w:rPr>
          <w:spacing w:val="-4"/>
          <w:sz w:val="26"/>
        </w:rPr>
        <w:t xml:space="preserve">макаронные изделия (на </w:t>
      </w:r>
      <w:r w:rsidR="005F5C8F">
        <w:rPr>
          <w:spacing w:val="-4"/>
          <w:sz w:val="26"/>
        </w:rPr>
        <w:t>4,0</w:t>
      </w:r>
      <w:r w:rsidR="005F5C8F" w:rsidRPr="00311298">
        <w:rPr>
          <w:spacing w:val="-4"/>
          <w:sz w:val="26"/>
        </w:rPr>
        <w:t xml:space="preserve">), крупу и бобовые (на </w:t>
      </w:r>
      <w:r w:rsidR="005F5C8F">
        <w:rPr>
          <w:spacing w:val="-4"/>
          <w:sz w:val="26"/>
        </w:rPr>
        <w:t>3,9</w:t>
      </w:r>
      <w:r w:rsidR="005F5C8F" w:rsidRPr="00311298">
        <w:rPr>
          <w:spacing w:val="-4"/>
          <w:sz w:val="26"/>
        </w:rPr>
        <w:t>),</w:t>
      </w:r>
      <w:r w:rsidR="005F5C8F">
        <w:rPr>
          <w:spacing w:val="-4"/>
          <w:sz w:val="26"/>
        </w:rPr>
        <w:t xml:space="preserve"> </w:t>
      </w:r>
      <w:r w:rsidR="00A83AF5" w:rsidRPr="00311298">
        <w:rPr>
          <w:spacing w:val="-4"/>
          <w:sz w:val="26"/>
        </w:rPr>
        <w:t>с</w:t>
      </w:r>
      <w:r w:rsidR="00A83AF5" w:rsidRPr="00311298">
        <w:rPr>
          <w:spacing w:val="-4"/>
          <w:sz w:val="26"/>
        </w:rPr>
        <w:t>а</w:t>
      </w:r>
      <w:r w:rsidR="00A83AF5" w:rsidRPr="00311298">
        <w:rPr>
          <w:spacing w:val="-4"/>
          <w:sz w:val="26"/>
        </w:rPr>
        <w:t xml:space="preserve">хар (на </w:t>
      </w:r>
      <w:r w:rsidR="00A83AF5">
        <w:rPr>
          <w:spacing w:val="-4"/>
          <w:sz w:val="26"/>
        </w:rPr>
        <w:t>3,8</w:t>
      </w:r>
      <w:r w:rsidR="00A83AF5" w:rsidRPr="00311298">
        <w:rPr>
          <w:spacing w:val="-4"/>
          <w:sz w:val="26"/>
        </w:rPr>
        <w:t xml:space="preserve">), </w:t>
      </w:r>
      <w:r w:rsidR="00180975">
        <w:rPr>
          <w:spacing w:val="-4"/>
          <w:sz w:val="26"/>
        </w:rPr>
        <w:t xml:space="preserve">молоко и молочную продукцию (на 2,4), </w:t>
      </w:r>
      <w:r w:rsidR="00A83AF5" w:rsidRPr="00311298">
        <w:rPr>
          <w:spacing w:val="-4"/>
          <w:sz w:val="26"/>
        </w:rPr>
        <w:t>масло и жиры (на 2,</w:t>
      </w:r>
      <w:r w:rsidR="00A83AF5">
        <w:rPr>
          <w:spacing w:val="-4"/>
          <w:sz w:val="26"/>
        </w:rPr>
        <w:t>2</w:t>
      </w:r>
      <w:r w:rsidR="00A83AF5" w:rsidRPr="00311298">
        <w:rPr>
          <w:spacing w:val="-4"/>
          <w:sz w:val="26"/>
        </w:rPr>
        <w:t xml:space="preserve">), </w:t>
      </w:r>
      <w:r w:rsidR="007A6694">
        <w:rPr>
          <w:spacing w:val="-4"/>
          <w:sz w:val="26"/>
        </w:rPr>
        <w:t>говяжью п</w:t>
      </w:r>
      <w:r w:rsidR="007A6694">
        <w:rPr>
          <w:spacing w:val="-4"/>
          <w:sz w:val="26"/>
        </w:rPr>
        <w:t>е</w:t>
      </w:r>
      <w:r w:rsidR="007A6694">
        <w:rPr>
          <w:spacing w:val="-4"/>
          <w:sz w:val="26"/>
        </w:rPr>
        <w:t xml:space="preserve">чень, </w:t>
      </w:r>
      <w:r w:rsidR="00CD0ADD" w:rsidRPr="00311298">
        <w:rPr>
          <w:spacing w:val="-4"/>
          <w:sz w:val="26"/>
        </w:rPr>
        <w:t>рыбу и морепродукты</w:t>
      </w:r>
      <w:r w:rsidR="00180975">
        <w:rPr>
          <w:spacing w:val="-4"/>
          <w:sz w:val="26"/>
        </w:rPr>
        <w:t>, безалкогольные напитки</w:t>
      </w:r>
      <w:r w:rsidR="00CD0ADD" w:rsidRPr="00311298">
        <w:rPr>
          <w:spacing w:val="-4"/>
          <w:sz w:val="26"/>
        </w:rPr>
        <w:t xml:space="preserve"> (на</w:t>
      </w:r>
      <w:proofErr w:type="gramEnd"/>
      <w:r w:rsidR="00CD0ADD" w:rsidRPr="00311298">
        <w:rPr>
          <w:spacing w:val="-4"/>
          <w:sz w:val="26"/>
        </w:rPr>
        <w:t xml:space="preserve"> </w:t>
      </w:r>
      <w:r w:rsidR="00CD0ADD">
        <w:rPr>
          <w:spacing w:val="-4"/>
          <w:sz w:val="26"/>
        </w:rPr>
        <w:t>2,0</w:t>
      </w:r>
      <w:r w:rsidR="00CD0ADD" w:rsidRPr="00311298">
        <w:rPr>
          <w:spacing w:val="-4"/>
          <w:sz w:val="26"/>
        </w:rPr>
        <w:t>),</w:t>
      </w:r>
      <w:r w:rsidR="005F5C8F">
        <w:rPr>
          <w:spacing w:val="-4"/>
          <w:sz w:val="26"/>
        </w:rPr>
        <w:t xml:space="preserve"> </w:t>
      </w:r>
      <w:r w:rsidR="00180975">
        <w:rPr>
          <w:spacing w:val="-4"/>
          <w:sz w:val="26"/>
        </w:rPr>
        <w:t xml:space="preserve">кондитерские изделия (на </w:t>
      </w:r>
      <w:r w:rsidR="002914D8">
        <w:rPr>
          <w:spacing w:val="-4"/>
          <w:sz w:val="26"/>
        </w:rPr>
        <w:t xml:space="preserve">1,8), </w:t>
      </w:r>
      <w:r w:rsidR="00180975" w:rsidRPr="00311298">
        <w:rPr>
          <w:spacing w:val="-4"/>
          <w:sz w:val="26"/>
        </w:rPr>
        <w:t>мясные полуфабрикаты</w:t>
      </w:r>
      <w:r w:rsidR="00180975">
        <w:rPr>
          <w:spacing w:val="-4"/>
          <w:sz w:val="26"/>
        </w:rPr>
        <w:t xml:space="preserve">, </w:t>
      </w:r>
      <w:r w:rsidR="00A83AF5">
        <w:rPr>
          <w:spacing w:val="-4"/>
          <w:sz w:val="26"/>
        </w:rPr>
        <w:t>сыр</w:t>
      </w:r>
      <w:r w:rsidR="002914D8">
        <w:rPr>
          <w:spacing w:val="-4"/>
          <w:sz w:val="26"/>
        </w:rPr>
        <w:t>, мороженое</w:t>
      </w:r>
      <w:r w:rsidR="00A83AF5">
        <w:rPr>
          <w:spacing w:val="-4"/>
          <w:sz w:val="26"/>
        </w:rPr>
        <w:t xml:space="preserve"> (на 1,7)</w:t>
      </w:r>
      <w:r w:rsidR="002914D8">
        <w:rPr>
          <w:spacing w:val="-4"/>
          <w:sz w:val="26"/>
        </w:rPr>
        <w:t>, овощные консервы</w:t>
      </w:r>
      <w:r w:rsidR="00712550">
        <w:rPr>
          <w:spacing w:val="-4"/>
          <w:sz w:val="26"/>
        </w:rPr>
        <w:t>, свинину</w:t>
      </w:r>
      <w:r w:rsidR="002914D8">
        <w:rPr>
          <w:spacing w:val="-4"/>
          <w:sz w:val="26"/>
        </w:rPr>
        <w:t xml:space="preserve"> (на 1,0%).</w:t>
      </w:r>
      <w:r w:rsidR="00405CB3">
        <w:rPr>
          <w:spacing w:val="-4"/>
          <w:sz w:val="26"/>
        </w:rPr>
        <w:t xml:space="preserve"> </w:t>
      </w:r>
      <w:r w:rsidR="00712550">
        <w:rPr>
          <w:spacing w:val="-4"/>
          <w:sz w:val="26"/>
        </w:rPr>
        <w:t>Снизились цены на</w:t>
      </w:r>
      <w:r w:rsidR="00712550">
        <w:rPr>
          <w:spacing w:val="-4"/>
          <w:sz w:val="26"/>
          <w:szCs w:val="26"/>
        </w:rPr>
        <w:t xml:space="preserve"> фруктово-ягодные консервы (на 0,8%), мясо птицы</w:t>
      </w:r>
      <w:r w:rsidR="00A16EF4" w:rsidRPr="00311298">
        <w:rPr>
          <w:spacing w:val="-4"/>
          <w:sz w:val="26"/>
          <w:szCs w:val="26"/>
        </w:rPr>
        <w:t xml:space="preserve"> (на </w:t>
      </w:r>
      <w:r w:rsidR="00712550">
        <w:rPr>
          <w:spacing w:val="-4"/>
          <w:sz w:val="26"/>
          <w:szCs w:val="26"/>
        </w:rPr>
        <w:t>0</w:t>
      </w:r>
      <w:r w:rsidR="00A16EF4" w:rsidRPr="00311298">
        <w:rPr>
          <w:spacing w:val="-4"/>
          <w:sz w:val="26"/>
          <w:szCs w:val="26"/>
        </w:rPr>
        <w:t>,5%).</w:t>
      </w:r>
    </w:p>
    <w:p w:rsidR="00311298" w:rsidRPr="002F3823" w:rsidRDefault="00267CA5" w:rsidP="00405CB3">
      <w:pPr>
        <w:widowControl/>
        <w:spacing w:line="245" w:lineRule="auto"/>
        <w:ind w:firstLine="709"/>
        <w:jc w:val="both"/>
        <w:rPr>
          <w:spacing w:val="-4"/>
          <w:sz w:val="26"/>
        </w:rPr>
      </w:pPr>
      <w:proofErr w:type="gramStart"/>
      <w:r w:rsidRPr="002F3823">
        <w:rPr>
          <w:spacing w:val="-4"/>
          <w:sz w:val="26"/>
        </w:rPr>
        <w:t xml:space="preserve">По группам непродовольственных товаров </w:t>
      </w:r>
      <w:r w:rsidR="000328A4" w:rsidRPr="002F3823">
        <w:rPr>
          <w:spacing w:val="-4"/>
          <w:sz w:val="26"/>
          <w:szCs w:val="26"/>
        </w:rPr>
        <w:t>подорожали</w:t>
      </w:r>
      <w:r w:rsidR="004F1762" w:rsidRPr="002F3823">
        <w:rPr>
          <w:spacing w:val="-4"/>
          <w:sz w:val="26"/>
        </w:rPr>
        <w:t xml:space="preserve"> </w:t>
      </w:r>
      <w:r w:rsidR="007F5898" w:rsidRPr="002F3823">
        <w:rPr>
          <w:spacing w:val="-4"/>
          <w:sz w:val="26"/>
        </w:rPr>
        <w:t xml:space="preserve">нитки (на 4,0%), </w:t>
      </w:r>
      <w:r w:rsidR="00311298" w:rsidRPr="002F3823">
        <w:rPr>
          <w:spacing w:val="-4"/>
          <w:sz w:val="26"/>
        </w:rPr>
        <w:t>меха и м</w:t>
      </w:r>
      <w:r w:rsidR="00311298" w:rsidRPr="002F3823">
        <w:rPr>
          <w:spacing w:val="-4"/>
          <w:sz w:val="26"/>
        </w:rPr>
        <w:t>е</w:t>
      </w:r>
      <w:r w:rsidR="00311298" w:rsidRPr="002F3823">
        <w:rPr>
          <w:spacing w:val="-4"/>
          <w:sz w:val="26"/>
        </w:rPr>
        <w:t xml:space="preserve">ховые изделия (на </w:t>
      </w:r>
      <w:r w:rsidR="007F5898" w:rsidRPr="002F3823">
        <w:rPr>
          <w:spacing w:val="-4"/>
          <w:sz w:val="26"/>
        </w:rPr>
        <w:t>3,6</w:t>
      </w:r>
      <w:r w:rsidR="00311298" w:rsidRPr="002F3823">
        <w:rPr>
          <w:spacing w:val="-4"/>
          <w:sz w:val="26"/>
        </w:rPr>
        <w:t xml:space="preserve">), </w:t>
      </w:r>
      <w:r w:rsidR="000F4235" w:rsidRPr="002F3823">
        <w:rPr>
          <w:spacing w:val="-4"/>
          <w:sz w:val="26"/>
        </w:rPr>
        <w:t>школьно-пись</w:t>
      </w:r>
      <w:r w:rsidR="00F4316E" w:rsidRPr="002F3823">
        <w:rPr>
          <w:spacing w:val="-4"/>
          <w:sz w:val="26"/>
        </w:rPr>
        <w:t xml:space="preserve">менные принадлежности и канцелярские товары (на 3,4), </w:t>
      </w:r>
      <w:r w:rsidR="00BB017E" w:rsidRPr="002F3823">
        <w:rPr>
          <w:spacing w:val="-4"/>
          <w:sz w:val="26"/>
        </w:rPr>
        <w:t xml:space="preserve">легковые автомобили (на 3,0), </w:t>
      </w:r>
      <w:r w:rsidR="000328A4" w:rsidRPr="002F3823">
        <w:rPr>
          <w:spacing w:val="-4"/>
          <w:sz w:val="26"/>
        </w:rPr>
        <w:t xml:space="preserve">бумажно-беловые товары, </w:t>
      </w:r>
      <w:r w:rsidR="00224B1B" w:rsidRPr="002F3823">
        <w:rPr>
          <w:spacing w:val="-4"/>
          <w:sz w:val="26"/>
        </w:rPr>
        <w:t xml:space="preserve">фотоаппараты (на 2,1), </w:t>
      </w:r>
      <w:r w:rsidR="007F5898" w:rsidRPr="002F3823">
        <w:rPr>
          <w:spacing w:val="-4"/>
          <w:sz w:val="26"/>
        </w:rPr>
        <w:t>м</w:t>
      </w:r>
      <w:r w:rsidR="007F5898" w:rsidRPr="002F3823">
        <w:rPr>
          <w:spacing w:val="-4"/>
          <w:sz w:val="26"/>
        </w:rPr>
        <w:t>о</w:t>
      </w:r>
      <w:r w:rsidR="007F5898" w:rsidRPr="002F3823">
        <w:rPr>
          <w:spacing w:val="-4"/>
          <w:sz w:val="26"/>
        </w:rPr>
        <w:t xml:space="preserve">ющие и чистящие средства (на 1,3), </w:t>
      </w:r>
      <w:r w:rsidR="000F4235" w:rsidRPr="002F3823">
        <w:rPr>
          <w:spacing w:val="-4"/>
          <w:sz w:val="26"/>
        </w:rPr>
        <w:t xml:space="preserve">моторное топливо (на 1,2), </w:t>
      </w:r>
      <w:r w:rsidR="00BB017E" w:rsidRPr="002F3823">
        <w:rPr>
          <w:spacing w:val="-4"/>
          <w:sz w:val="26"/>
        </w:rPr>
        <w:t>спички</w:t>
      </w:r>
      <w:r w:rsidR="008553DA">
        <w:rPr>
          <w:spacing w:val="-4"/>
          <w:sz w:val="26"/>
        </w:rPr>
        <w:t>, мужская одежда</w:t>
      </w:r>
      <w:r w:rsidR="00BB017E" w:rsidRPr="002F3823">
        <w:rPr>
          <w:spacing w:val="-4"/>
          <w:sz w:val="26"/>
        </w:rPr>
        <w:t xml:space="preserve"> (на 1,1</w:t>
      </w:r>
      <w:r w:rsidR="008553DA">
        <w:rPr>
          <w:spacing w:val="-4"/>
          <w:sz w:val="26"/>
        </w:rPr>
        <w:t>), бельё для детей ясельного возраста (на 1,0</w:t>
      </w:r>
      <w:r w:rsidR="00405CB3" w:rsidRPr="002F3823">
        <w:rPr>
          <w:spacing w:val="-4"/>
          <w:sz w:val="26"/>
        </w:rPr>
        <w:t>%</w:t>
      </w:r>
      <w:r w:rsidR="00BB017E" w:rsidRPr="002F3823">
        <w:rPr>
          <w:spacing w:val="-4"/>
          <w:sz w:val="26"/>
        </w:rPr>
        <w:t>)</w:t>
      </w:r>
      <w:r w:rsidR="00405CB3" w:rsidRPr="002F3823">
        <w:rPr>
          <w:spacing w:val="-4"/>
          <w:sz w:val="26"/>
        </w:rPr>
        <w:t>.</w:t>
      </w:r>
      <w:proofErr w:type="gramEnd"/>
      <w:r w:rsidR="00405CB3" w:rsidRPr="002F3823">
        <w:rPr>
          <w:spacing w:val="-4"/>
          <w:sz w:val="26"/>
        </w:rPr>
        <w:t xml:space="preserve"> </w:t>
      </w:r>
      <w:r w:rsidR="00712550" w:rsidRPr="002F3823">
        <w:rPr>
          <w:spacing w:val="-4"/>
          <w:sz w:val="26"/>
          <w:szCs w:val="26"/>
        </w:rPr>
        <w:t xml:space="preserve">Подешевели </w:t>
      </w:r>
      <w:r w:rsidR="00516DEA" w:rsidRPr="002F3823">
        <w:rPr>
          <w:spacing w:val="-4"/>
          <w:sz w:val="26"/>
        </w:rPr>
        <w:t>пиломатериалы (на 1</w:t>
      </w:r>
      <w:r w:rsidR="00405CB3" w:rsidRPr="002F3823">
        <w:rPr>
          <w:spacing w:val="-4"/>
          <w:sz w:val="26"/>
        </w:rPr>
        <w:t>6,5</w:t>
      </w:r>
      <w:r w:rsidR="00516DEA" w:rsidRPr="002F3823">
        <w:rPr>
          <w:spacing w:val="-4"/>
          <w:sz w:val="26"/>
        </w:rPr>
        <w:t>%).</w:t>
      </w:r>
    </w:p>
    <w:p w:rsidR="00BF4DB6" w:rsidRPr="002F3823" w:rsidRDefault="00D55C27" w:rsidP="0040059E">
      <w:pPr>
        <w:widowControl/>
        <w:spacing w:line="245" w:lineRule="auto"/>
        <w:ind w:firstLine="709"/>
        <w:jc w:val="both"/>
        <w:rPr>
          <w:bCs/>
          <w:spacing w:val="-4"/>
          <w:sz w:val="26"/>
          <w:szCs w:val="26"/>
        </w:rPr>
      </w:pPr>
      <w:r w:rsidRPr="002F3823">
        <w:rPr>
          <w:spacing w:val="-4"/>
          <w:sz w:val="26"/>
          <w:szCs w:val="26"/>
        </w:rPr>
        <w:t xml:space="preserve">Среди услуг </w:t>
      </w:r>
      <w:r w:rsidR="00DA564D" w:rsidRPr="002F3823">
        <w:rPr>
          <w:spacing w:val="-4"/>
          <w:sz w:val="26"/>
          <w:szCs w:val="26"/>
        </w:rPr>
        <w:t xml:space="preserve">значительно </w:t>
      </w:r>
      <w:r w:rsidR="009F7439" w:rsidRPr="002F3823">
        <w:rPr>
          <w:spacing w:val="-4"/>
          <w:sz w:val="26"/>
          <w:szCs w:val="26"/>
        </w:rPr>
        <w:t>увеличилась</w:t>
      </w:r>
      <w:r w:rsidR="009F7439" w:rsidRPr="002F3823">
        <w:rPr>
          <w:spacing w:val="-4"/>
        </w:rPr>
        <w:t xml:space="preserve"> </w:t>
      </w:r>
      <w:r w:rsidR="009F7439" w:rsidRPr="002F3823">
        <w:rPr>
          <w:spacing w:val="-4"/>
          <w:sz w:val="26"/>
          <w:szCs w:val="26"/>
        </w:rPr>
        <w:t>с</w:t>
      </w:r>
      <w:r w:rsidR="009F7439" w:rsidRPr="002F3823">
        <w:rPr>
          <w:bCs/>
          <w:spacing w:val="-4"/>
          <w:sz w:val="26"/>
          <w:szCs w:val="26"/>
        </w:rPr>
        <w:t>тоимость</w:t>
      </w:r>
      <w:r w:rsidR="00BF4DB6" w:rsidRPr="002F3823">
        <w:rPr>
          <w:bCs/>
          <w:spacing w:val="-4"/>
          <w:sz w:val="26"/>
          <w:szCs w:val="26"/>
        </w:rPr>
        <w:t xml:space="preserve"> билета в театр (на 38,4%)</w:t>
      </w:r>
      <w:r w:rsidR="0024113E" w:rsidRPr="002F3823">
        <w:rPr>
          <w:bCs/>
          <w:spacing w:val="-4"/>
          <w:sz w:val="26"/>
          <w:szCs w:val="26"/>
        </w:rPr>
        <w:t>,</w:t>
      </w:r>
      <w:r w:rsidR="00BF4DB6" w:rsidRPr="002F3823">
        <w:rPr>
          <w:bCs/>
          <w:spacing w:val="-4"/>
          <w:sz w:val="26"/>
          <w:szCs w:val="26"/>
        </w:rPr>
        <w:t xml:space="preserve"> </w:t>
      </w:r>
      <w:r w:rsidR="00183F54" w:rsidRPr="002F3823">
        <w:rPr>
          <w:bCs/>
          <w:spacing w:val="-4"/>
          <w:sz w:val="26"/>
          <w:szCs w:val="26"/>
        </w:rPr>
        <w:t>аренды одно</w:t>
      </w:r>
      <w:r w:rsidR="00492942" w:rsidRPr="002F3823">
        <w:rPr>
          <w:bCs/>
          <w:spacing w:val="-4"/>
          <w:sz w:val="26"/>
          <w:szCs w:val="26"/>
        </w:rPr>
        <w:t xml:space="preserve">- и </w:t>
      </w:r>
      <w:r w:rsidR="00183F54" w:rsidRPr="002F3823">
        <w:rPr>
          <w:bCs/>
          <w:spacing w:val="-4"/>
          <w:sz w:val="26"/>
          <w:szCs w:val="26"/>
        </w:rPr>
        <w:t>двухкомнатной квартиры (</w:t>
      </w:r>
      <w:r w:rsidR="00492942" w:rsidRPr="002F3823">
        <w:rPr>
          <w:bCs/>
          <w:spacing w:val="-4"/>
          <w:sz w:val="26"/>
          <w:szCs w:val="26"/>
        </w:rPr>
        <w:t xml:space="preserve">соответственно на 12,2 и 8,1), </w:t>
      </w:r>
      <w:r w:rsidR="00BF4DB6" w:rsidRPr="002F3823">
        <w:rPr>
          <w:bCs/>
          <w:spacing w:val="-4"/>
          <w:sz w:val="26"/>
          <w:szCs w:val="26"/>
        </w:rPr>
        <w:t>удостоверения завещания в нотариальной конторе (на 10,1</w:t>
      </w:r>
      <w:r w:rsidR="0024113E" w:rsidRPr="002F3823">
        <w:rPr>
          <w:bCs/>
          <w:spacing w:val="-4"/>
          <w:sz w:val="26"/>
          <w:szCs w:val="26"/>
        </w:rPr>
        <w:t>%</w:t>
      </w:r>
      <w:r w:rsidR="00492942" w:rsidRPr="002F3823">
        <w:rPr>
          <w:bCs/>
          <w:spacing w:val="-4"/>
          <w:sz w:val="26"/>
          <w:szCs w:val="26"/>
        </w:rPr>
        <w:t>)</w:t>
      </w:r>
      <w:r w:rsidR="0024113E" w:rsidRPr="002F3823">
        <w:rPr>
          <w:bCs/>
          <w:spacing w:val="-4"/>
          <w:sz w:val="26"/>
          <w:szCs w:val="26"/>
        </w:rPr>
        <w:t>. Возросла стоимость</w:t>
      </w:r>
      <w:r w:rsidR="00492942" w:rsidRPr="002F3823">
        <w:rPr>
          <w:bCs/>
          <w:spacing w:val="-4"/>
          <w:sz w:val="26"/>
          <w:szCs w:val="26"/>
        </w:rPr>
        <w:t xml:space="preserve"> услуг </w:t>
      </w:r>
      <w:r w:rsidR="008429E2" w:rsidRPr="002F3823">
        <w:rPr>
          <w:bCs/>
          <w:spacing w:val="-4"/>
          <w:sz w:val="26"/>
          <w:szCs w:val="26"/>
        </w:rPr>
        <w:t>организатора проведения торжеств (на 5,3</w:t>
      </w:r>
      <w:r w:rsidR="008553DA" w:rsidRPr="008553DA">
        <w:rPr>
          <w:bCs/>
          <w:spacing w:val="-4"/>
          <w:sz w:val="26"/>
          <w:szCs w:val="26"/>
        </w:rPr>
        <w:t>%</w:t>
      </w:r>
      <w:r w:rsidR="008429E2" w:rsidRPr="002F3823">
        <w:rPr>
          <w:bCs/>
          <w:spacing w:val="-4"/>
          <w:sz w:val="26"/>
          <w:szCs w:val="26"/>
        </w:rPr>
        <w:t xml:space="preserve">), </w:t>
      </w:r>
      <w:r w:rsidR="00407492" w:rsidRPr="002F3823">
        <w:rPr>
          <w:bCs/>
          <w:spacing w:val="-4"/>
          <w:sz w:val="26"/>
          <w:szCs w:val="26"/>
        </w:rPr>
        <w:t>пересылки простого письма внутри России (на 4,2</w:t>
      </w:r>
      <w:r w:rsidR="0039603B" w:rsidRPr="002F3823">
        <w:rPr>
          <w:bCs/>
          <w:spacing w:val="-4"/>
          <w:sz w:val="26"/>
          <w:szCs w:val="26"/>
        </w:rPr>
        <w:t>), медицинских услуг (на 2,4),</w:t>
      </w:r>
      <w:r w:rsidR="009E1AE1" w:rsidRPr="002F3823">
        <w:rPr>
          <w:bCs/>
          <w:spacing w:val="-4"/>
          <w:sz w:val="26"/>
          <w:szCs w:val="26"/>
        </w:rPr>
        <w:t xml:space="preserve"> ремонта и пошива одежды (на 2,2),</w:t>
      </w:r>
      <w:r w:rsidR="0039603B" w:rsidRPr="002F3823">
        <w:rPr>
          <w:spacing w:val="-4"/>
          <w:sz w:val="26"/>
        </w:rPr>
        <w:t xml:space="preserve"> </w:t>
      </w:r>
      <w:r w:rsidR="00F52333" w:rsidRPr="002F3823">
        <w:rPr>
          <w:spacing w:val="-4"/>
          <w:sz w:val="26"/>
        </w:rPr>
        <w:t xml:space="preserve">парикмахерских (на 1,5), </w:t>
      </w:r>
      <w:r w:rsidR="009E1AE1" w:rsidRPr="002F3823">
        <w:rPr>
          <w:spacing w:val="-4"/>
          <w:sz w:val="26"/>
        </w:rPr>
        <w:t>услуг зарубе</w:t>
      </w:r>
      <w:r w:rsidR="009E1AE1" w:rsidRPr="002F3823">
        <w:rPr>
          <w:spacing w:val="-4"/>
          <w:sz w:val="26"/>
        </w:rPr>
        <w:t>ж</w:t>
      </w:r>
      <w:r w:rsidR="009E1AE1" w:rsidRPr="002F3823">
        <w:rPr>
          <w:spacing w:val="-4"/>
          <w:sz w:val="26"/>
        </w:rPr>
        <w:t xml:space="preserve">ного туризма (на 1,4), </w:t>
      </w:r>
      <w:r w:rsidR="0039603B" w:rsidRPr="002F3823">
        <w:rPr>
          <w:spacing w:val="-4"/>
          <w:sz w:val="26"/>
        </w:rPr>
        <w:t>банков (на 1,3),</w:t>
      </w:r>
      <w:r w:rsidR="0039603B" w:rsidRPr="002F3823">
        <w:rPr>
          <w:bCs/>
          <w:spacing w:val="-4"/>
          <w:sz w:val="26"/>
          <w:szCs w:val="26"/>
        </w:rPr>
        <w:t xml:space="preserve"> </w:t>
      </w:r>
      <w:r w:rsidR="00D70D7C" w:rsidRPr="002F3823">
        <w:rPr>
          <w:bCs/>
          <w:spacing w:val="-4"/>
          <w:sz w:val="26"/>
          <w:szCs w:val="26"/>
        </w:rPr>
        <w:t>посещения детского ясли-сада (</w:t>
      </w:r>
      <w:proofErr w:type="gramStart"/>
      <w:r w:rsidR="00D70D7C" w:rsidRPr="002F3823">
        <w:rPr>
          <w:bCs/>
          <w:spacing w:val="-4"/>
          <w:sz w:val="26"/>
          <w:szCs w:val="26"/>
        </w:rPr>
        <w:t>на</w:t>
      </w:r>
      <w:proofErr w:type="gramEnd"/>
      <w:r w:rsidR="00D70D7C" w:rsidRPr="002F3823">
        <w:rPr>
          <w:bCs/>
          <w:spacing w:val="-4"/>
          <w:sz w:val="26"/>
          <w:szCs w:val="26"/>
        </w:rPr>
        <w:t xml:space="preserve"> 1,1</w:t>
      </w:r>
      <w:r w:rsidR="00BF4DB6" w:rsidRPr="002F3823">
        <w:rPr>
          <w:bCs/>
          <w:spacing w:val="-4"/>
          <w:sz w:val="26"/>
          <w:szCs w:val="26"/>
        </w:rPr>
        <w:t>%).</w:t>
      </w:r>
    </w:p>
    <w:p w:rsidR="00423F72" w:rsidRPr="00423F72" w:rsidRDefault="00423F72" w:rsidP="00423F72">
      <w:pPr>
        <w:widowControl/>
        <w:spacing w:line="228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</w:t>
      </w:r>
      <w:r w:rsidRPr="00F86E26">
        <w:rPr>
          <w:bCs/>
          <w:sz w:val="26"/>
          <w:szCs w:val="26"/>
        </w:rPr>
        <w:t xml:space="preserve">тоимость проезда городским пассажирским транспортом </w:t>
      </w:r>
      <w:r w:rsidRPr="00F86E26">
        <w:rPr>
          <w:sz w:val="26"/>
          <w:szCs w:val="26"/>
        </w:rPr>
        <w:t>увеличилась</w:t>
      </w:r>
      <w:r w:rsidRPr="00F86E26">
        <w:rPr>
          <w:bCs/>
          <w:sz w:val="26"/>
          <w:szCs w:val="26"/>
        </w:rPr>
        <w:t xml:space="preserve"> (на </w:t>
      </w:r>
      <w:r>
        <w:rPr>
          <w:bCs/>
          <w:sz w:val="26"/>
          <w:szCs w:val="26"/>
        </w:rPr>
        <w:t>1,9</w:t>
      </w:r>
      <w:r w:rsidRPr="00F86E26">
        <w:rPr>
          <w:bCs/>
          <w:sz w:val="26"/>
          <w:szCs w:val="26"/>
        </w:rPr>
        <w:t>%)</w:t>
      </w:r>
      <w:r>
        <w:rPr>
          <w:bCs/>
          <w:sz w:val="26"/>
          <w:szCs w:val="26"/>
        </w:rPr>
        <w:t xml:space="preserve">, при этом снизилась </w:t>
      </w:r>
      <w:r w:rsidRPr="00F86E26">
        <w:rPr>
          <w:sz w:val="26"/>
          <w:szCs w:val="26"/>
        </w:rPr>
        <w:t>с</w:t>
      </w:r>
      <w:r w:rsidRPr="00F86E26">
        <w:rPr>
          <w:bCs/>
          <w:sz w:val="26"/>
          <w:szCs w:val="26"/>
        </w:rPr>
        <w:t>тоимость услуг</w:t>
      </w:r>
      <w:r w:rsidRPr="00F86E26">
        <w:rPr>
          <w:bCs/>
        </w:rPr>
        <w:t xml:space="preserve"> </w:t>
      </w:r>
      <w:r w:rsidRPr="00F86E26">
        <w:rPr>
          <w:bCs/>
          <w:sz w:val="26"/>
          <w:szCs w:val="26"/>
        </w:rPr>
        <w:t xml:space="preserve">железнодорожного </w:t>
      </w:r>
      <w:r>
        <w:rPr>
          <w:bCs/>
          <w:sz w:val="26"/>
          <w:szCs w:val="26"/>
        </w:rPr>
        <w:t xml:space="preserve">и </w:t>
      </w:r>
      <w:r w:rsidRPr="00F86E26">
        <w:rPr>
          <w:sz w:val="26"/>
          <w:szCs w:val="26"/>
        </w:rPr>
        <w:t>воздушного</w:t>
      </w:r>
      <w:r w:rsidRPr="00F86E26">
        <w:rPr>
          <w:bCs/>
          <w:sz w:val="26"/>
          <w:szCs w:val="26"/>
        </w:rPr>
        <w:t xml:space="preserve"> транспо</w:t>
      </w:r>
      <w:r w:rsidRPr="00F86E26">
        <w:rPr>
          <w:bCs/>
          <w:sz w:val="26"/>
          <w:szCs w:val="26"/>
        </w:rPr>
        <w:t>р</w:t>
      </w:r>
      <w:r w:rsidRPr="00F86E26">
        <w:rPr>
          <w:bCs/>
          <w:sz w:val="26"/>
          <w:szCs w:val="26"/>
        </w:rPr>
        <w:t>та</w:t>
      </w:r>
      <w:r>
        <w:rPr>
          <w:bCs/>
          <w:sz w:val="26"/>
          <w:szCs w:val="26"/>
        </w:rPr>
        <w:t xml:space="preserve"> </w:t>
      </w:r>
      <w:r w:rsidRPr="00F86E26">
        <w:rPr>
          <w:bCs/>
          <w:sz w:val="26"/>
          <w:szCs w:val="26"/>
        </w:rPr>
        <w:t xml:space="preserve">(соответственно на </w:t>
      </w:r>
      <w:r>
        <w:rPr>
          <w:bCs/>
          <w:sz w:val="26"/>
          <w:szCs w:val="26"/>
        </w:rPr>
        <w:t>18,7</w:t>
      </w:r>
      <w:r w:rsidRPr="00F86E26">
        <w:rPr>
          <w:bCs/>
          <w:sz w:val="26"/>
          <w:szCs w:val="26"/>
        </w:rPr>
        <w:t xml:space="preserve">% и </w:t>
      </w:r>
      <w:r>
        <w:rPr>
          <w:bCs/>
          <w:sz w:val="26"/>
          <w:szCs w:val="26"/>
        </w:rPr>
        <w:t>16,8</w:t>
      </w:r>
      <w:r w:rsidRPr="00F86E26">
        <w:rPr>
          <w:bCs/>
          <w:sz w:val="26"/>
          <w:szCs w:val="26"/>
        </w:rPr>
        <w:t>%)</w:t>
      </w:r>
      <w:r>
        <w:rPr>
          <w:bCs/>
          <w:sz w:val="26"/>
          <w:szCs w:val="26"/>
        </w:rPr>
        <w:t>.</w:t>
      </w:r>
    </w:p>
    <w:p w:rsidR="0024113E" w:rsidRDefault="00D20ED7" w:rsidP="0040059E">
      <w:pPr>
        <w:widowControl/>
        <w:spacing w:line="245" w:lineRule="auto"/>
        <w:ind w:firstLine="709"/>
        <w:jc w:val="both"/>
        <w:rPr>
          <w:bCs/>
          <w:spacing w:val="-4"/>
          <w:sz w:val="26"/>
          <w:szCs w:val="26"/>
        </w:rPr>
      </w:pPr>
      <w:r w:rsidRPr="00D20ED7">
        <w:rPr>
          <w:bCs/>
          <w:spacing w:val="-4"/>
          <w:sz w:val="26"/>
          <w:szCs w:val="26"/>
        </w:rPr>
        <w:t xml:space="preserve">Также </w:t>
      </w:r>
      <w:r w:rsidRPr="00D20ED7">
        <w:rPr>
          <w:spacing w:val="-4"/>
          <w:sz w:val="26"/>
          <w:szCs w:val="26"/>
        </w:rPr>
        <w:t>наблюдалось снижение стоимости</w:t>
      </w:r>
      <w:r w:rsidRPr="00D20ED7">
        <w:rPr>
          <w:bCs/>
          <w:spacing w:val="-4"/>
          <w:sz w:val="26"/>
          <w:szCs w:val="26"/>
        </w:rPr>
        <w:t xml:space="preserve"> услуг гостиниц и прочих мест прожив</w:t>
      </w:r>
      <w:r w:rsidRPr="00D20ED7">
        <w:rPr>
          <w:bCs/>
          <w:spacing w:val="-4"/>
          <w:sz w:val="26"/>
          <w:szCs w:val="26"/>
        </w:rPr>
        <w:t>а</w:t>
      </w:r>
      <w:r w:rsidRPr="00D20ED7">
        <w:rPr>
          <w:bCs/>
          <w:spacing w:val="-4"/>
          <w:sz w:val="26"/>
          <w:szCs w:val="26"/>
        </w:rPr>
        <w:t xml:space="preserve">ния (на 1,4%), </w:t>
      </w:r>
      <w:r w:rsidRPr="00D20ED7">
        <w:rPr>
          <w:spacing w:val="-4"/>
          <w:sz w:val="26"/>
          <w:szCs w:val="26"/>
        </w:rPr>
        <w:t xml:space="preserve">услуг </w:t>
      </w:r>
      <w:r w:rsidRPr="00D20ED7">
        <w:rPr>
          <w:bCs/>
          <w:spacing w:val="-4"/>
          <w:sz w:val="26"/>
          <w:szCs w:val="26"/>
        </w:rPr>
        <w:t>страхования (на 1,0%).</w:t>
      </w:r>
    </w:p>
    <w:p w:rsidR="009239CB" w:rsidRDefault="009239CB" w:rsidP="0040059E">
      <w:pPr>
        <w:widowControl/>
        <w:spacing w:line="245" w:lineRule="auto"/>
        <w:ind w:firstLine="709"/>
        <w:jc w:val="both"/>
        <w:rPr>
          <w:bCs/>
          <w:spacing w:val="-4"/>
          <w:sz w:val="26"/>
          <w:szCs w:val="26"/>
        </w:rPr>
      </w:pPr>
    </w:p>
    <w:p w:rsidR="009239CB" w:rsidRDefault="009239CB" w:rsidP="0040059E">
      <w:pPr>
        <w:widowControl/>
        <w:spacing w:line="245" w:lineRule="auto"/>
        <w:ind w:firstLine="709"/>
        <w:jc w:val="both"/>
        <w:rPr>
          <w:bCs/>
          <w:spacing w:val="-4"/>
          <w:sz w:val="26"/>
          <w:szCs w:val="26"/>
        </w:rPr>
      </w:pPr>
      <w:bookmarkStart w:id="0" w:name="_GoBack"/>
      <w:bookmarkEnd w:id="0"/>
    </w:p>
    <w:p w:rsidR="009239CB" w:rsidRPr="009239CB" w:rsidRDefault="009239CB" w:rsidP="009239CB">
      <w:pPr>
        <w:widowControl/>
        <w:spacing w:line="245" w:lineRule="auto"/>
        <w:ind w:firstLine="709"/>
        <w:jc w:val="right"/>
        <w:rPr>
          <w:bCs/>
          <w:i/>
          <w:spacing w:val="-4"/>
          <w:sz w:val="26"/>
          <w:szCs w:val="26"/>
        </w:rPr>
      </w:pPr>
      <w:r w:rsidRPr="009239CB">
        <w:rPr>
          <w:bCs/>
          <w:i/>
          <w:spacing w:val="-4"/>
          <w:sz w:val="26"/>
          <w:szCs w:val="26"/>
        </w:rPr>
        <w:t>Срочная информация по актуальным вопросам</w:t>
      </w:r>
    </w:p>
    <w:p w:rsidR="009239CB" w:rsidRPr="009239CB" w:rsidRDefault="009239CB" w:rsidP="009239CB">
      <w:pPr>
        <w:widowControl/>
        <w:spacing w:line="245" w:lineRule="auto"/>
        <w:ind w:firstLine="709"/>
        <w:jc w:val="right"/>
        <w:rPr>
          <w:bCs/>
          <w:i/>
          <w:spacing w:val="-4"/>
          <w:sz w:val="26"/>
          <w:szCs w:val="26"/>
        </w:rPr>
      </w:pPr>
      <w:proofErr w:type="spellStart"/>
      <w:r w:rsidRPr="009239CB">
        <w:rPr>
          <w:bCs/>
          <w:i/>
          <w:spacing w:val="-4"/>
          <w:sz w:val="26"/>
          <w:szCs w:val="26"/>
        </w:rPr>
        <w:t>Copyright</w:t>
      </w:r>
      <w:proofErr w:type="spellEnd"/>
      <w:r w:rsidRPr="009239CB">
        <w:rPr>
          <w:bCs/>
          <w:i/>
          <w:spacing w:val="-4"/>
          <w:sz w:val="26"/>
          <w:szCs w:val="26"/>
        </w:rPr>
        <w:t xml:space="preserve"> © Территориальный орган Федеральной службы</w:t>
      </w:r>
    </w:p>
    <w:p w:rsidR="009239CB" w:rsidRPr="009239CB" w:rsidRDefault="009239CB" w:rsidP="009239CB">
      <w:pPr>
        <w:widowControl/>
        <w:spacing w:line="245" w:lineRule="auto"/>
        <w:ind w:firstLine="709"/>
        <w:jc w:val="right"/>
        <w:rPr>
          <w:bCs/>
          <w:i/>
          <w:spacing w:val="-4"/>
          <w:sz w:val="26"/>
          <w:szCs w:val="26"/>
        </w:rPr>
      </w:pPr>
      <w:r w:rsidRPr="009239CB">
        <w:rPr>
          <w:bCs/>
          <w:i/>
          <w:spacing w:val="-4"/>
          <w:sz w:val="26"/>
          <w:szCs w:val="26"/>
        </w:rPr>
        <w:t>государственной статистики по Мурманской области</w:t>
      </w:r>
    </w:p>
    <w:p w:rsidR="00507F20" w:rsidRPr="009239CB" w:rsidRDefault="00507F20" w:rsidP="009239CB">
      <w:pPr>
        <w:widowControl/>
        <w:spacing w:line="245" w:lineRule="auto"/>
        <w:ind w:firstLine="709"/>
        <w:jc w:val="right"/>
        <w:rPr>
          <w:bCs/>
          <w:i/>
          <w:sz w:val="22"/>
          <w:szCs w:val="26"/>
        </w:rPr>
      </w:pPr>
    </w:p>
    <w:sectPr w:rsidR="00507F20" w:rsidRPr="009239CB" w:rsidSect="00507F20">
      <w:headerReference w:type="default" r:id="rId7"/>
      <w:footerReference w:type="default" r:id="rId8"/>
      <w:pgSz w:w="11907" w:h="16840"/>
      <w:pgMar w:top="993" w:right="851" w:bottom="993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6E" w:rsidRDefault="005A5B6E">
      <w:r>
        <w:separator/>
      </w:r>
    </w:p>
  </w:endnote>
  <w:endnote w:type="continuationSeparator" w:id="0">
    <w:p w:rsidR="005A5B6E" w:rsidRDefault="005A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79" w:rsidRDefault="006C6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6E" w:rsidRDefault="005A5B6E">
      <w:r>
        <w:separator/>
      </w:r>
    </w:p>
  </w:footnote>
  <w:footnote w:type="continuationSeparator" w:id="0">
    <w:p w:rsidR="005A5B6E" w:rsidRDefault="005A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79" w:rsidRDefault="00267CA5">
    <w:pPr>
      <w:framePr w:wrap="around" w:vAnchor="text" w:hAnchor="margin" w:xAlign="center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507F20">
      <w:rPr>
        <w:rStyle w:val="af0"/>
        <w:noProof/>
      </w:rPr>
      <w:t>2</w:t>
    </w:r>
    <w:r>
      <w:rPr>
        <w:rStyle w:val="af0"/>
      </w:rPr>
      <w:fldChar w:fldCharType="end"/>
    </w:r>
  </w:p>
  <w:p w:rsidR="006C6B79" w:rsidRDefault="006C6B7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79"/>
    <w:rsid w:val="000328A4"/>
    <w:rsid w:val="000339A2"/>
    <w:rsid w:val="000344DD"/>
    <w:rsid w:val="00041BB3"/>
    <w:rsid w:val="000739E2"/>
    <w:rsid w:val="000E0669"/>
    <w:rsid w:val="000E0C75"/>
    <w:rsid w:val="000F4235"/>
    <w:rsid w:val="00180975"/>
    <w:rsid w:val="00183F54"/>
    <w:rsid w:val="00186EE2"/>
    <w:rsid w:val="001B4130"/>
    <w:rsid w:val="00212E49"/>
    <w:rsid w:val="00224B1B"/>
    <w:rsid w:val="00225724"/>
    <w:rsid w:val="0024113E"/>
    <w:rsid w:val="00267CA5"/>
    <w:rsid w:val="00287CA5"/>
    <w:rsid w:val="002914D8"/>
    <w:rsid w:val="002C174A"/>
    <w:rsid w:val="002D09AE"/>
    <w:rsid w:val="002F289D"/>
    <w:rsid w:val="002F301F"/>
    <w:rsid w:val="002F3823"/>
    <w:rsid w:val="00311298"/>
    <w:rsid w:val="0031616E"/>
    <w:rsid w:val="00341DBA"/>
    <w:rsid w:val="00383269"/>
    <w:rsid w:val="0039303D"/>
    <w:rsid w:val="0039603B"/>
    <w:rsid w:val="003A1EEC"/>
    <w:rsid w:val="003F0EE5"/>
    <w:rsid w:val="0040059E"/>
    <w:rsid w:val="00405CB3"/>
    <w:rsid w:val="00407492"/>
    <w:rsid w:val="004167F2"/>
    <w:rsid w:val="00423F72"/>
    <w:rsid w:val="00440917"/>
    <w:rsid w:val="00450987"/>
    <w:rsid w:val="0048575A"/>
    <w:rsid w:val="00492942"/>
    <w:rsid w:val="004A6F1D"/>
    <w:rsid w:val="004B2102"/>
    <w:rsid w:val="004B28A7"/>
    <w:rsid w:val="004D3093"/>
    <w:rsid w:val="004E193E"/>
    <w:rsid w:val="004F1762"/>
    <w:rsid w:val="00507F20"/>
    <w:rsid w:val="00516DEA"/>
    <w:rsid w:val="00597AE5"/>
    <w:rsid w:val="005A5B6E"/>
    <w:rsid w:val="005D2192"/>
    <w:rsid w:val="005F5C8F"/>
    <w:rsid w:val="00620B7A"/>
    <w:rsid w:val="00635DAA"/>
    <w:rsid w:val="00637C04"/>
    <w:rsid w:val="00687AA9"/>
    <w:rsid w:val="00690415"/>
    <w:rsid w:val="006C6B79"/>
    <w:rsid w:val="006D7B5A"/>
    <w:rsid w:val="006E52DF"/>
    <w:rsid w:val="006F2CEC"/>
    <w:rsid w:val="00700F2C"/>
    <w:rsid w:val="00712550"/>
    <w:rsid w:val="00713A58"/>
    <w:rsid w:val="007277D5"/>
    <w:rsid w:val="00796763"/>
    <w:rsid w:val="007A6694"/>
    <w:rsid w:val="007D7CE2"/>
    <w:rsid w:val="007F0635"/>
    <w:rsid w:val="007F5898"/>
    <w:rsid w:val="00803EDD"/>
    <w:rsid w:val="00805EAB"/>
    <w:rsid w:val="008429E2"/>
    <w:rsid w:val="00850B16"/>
    <w:rsid w:val="008553DA"/>
    <w:rsid w:val="00867DC2"/>
    <w:rsid w:val="00873878"/>
    <w:rsid w:val="008824A7"/>
    <w:rsid w:val="00887197"/>
    <w:rsid w:val="00893F3B"/>
    <w:rsid w:val="00895B2E"/>
    <w:rsid w:val="00897C2B"/>
    <w:rsid w:val="008B320F"/>
    <w:rsid w:val="008C5435"/>
    <w:rsid w:val="008C565C"/>
    <w:rsid w:val="008D5A76"/>
    <w:rsid w:val="008F3351"/>
    <w:rsid w:val="00905AAE"/>
    <w:rsid w:val="00905F42"/>
    <w:rsid w:val="009239CB"/>
    <w:rsid w:val="00924389"/>
    <w:rsid w:val="009244DC"/>
    <w:rsid w:val="00944511"/>
    <w:rsid w:val="00951BDE"/>
    <w:rsid w:val="009975EF"/>
    <w:rsid w:val="009C757C"/>
    <w:rsid w:val="009E1AE1"/>
    <w:rsid w:val="009F7439"/>
    <w:rsid w:val="00A16EF4"/>
    <w:rsid w:val="00A61112"/>
    <w:rsid w:val="00A7696F"/>
    <w:rsid w:val="00A83AF5"/>
    <w:rsid w:val="00A90721"/>
    <w:rsid w:val="00AD32D2"/>
    <w:rsid w:val="00AE3057"/>
    <w:rsid w:val="00AF1A66"/>
    <w:rsid w:val="00AF6D3D"/>
    <w:rsid w:val="00B23573"/>
    <w:rsid w:val="00B5120E"/>
    <w:rsid w:val="00B5433F"/>
    <w:rsid w:val="00B728F4"/>
    <w:rsid w:val="00B92841"/>
    <w:rsid w:val="00BA7035"/>
    <w:rsid w:val="00BB017E"/>
    <w:rsid w:val="00BB3C16"/>
    <w:rsid w:val="00BE1194"/>
    <w:rsid w:val="00BE150B"/>
    <w:rsid w:val="00BF4DB6"/>
    <w:rsid w:val="00C2545A"/>
    <w:rsid w:val="00C36185"/>
    <w:rsid w:val="00C64D33"/>
    <w:rsid w:val="00C80891"/>
    <w:rsid w:val="00CD0ADD"/>
    <w:rsid w:val="00CF0298"/>
    <w:rsid w:val="00D20ED7"/>
    <w:rsid w:val="00D55C27"/>
    <w:rsid w:val="00D632C6"/>
    <w:rsid w:val="00D70D7C"/>
    <w:rsid w:val="00DA504B"/>
    <w:rsid w:val="00DA564D"/>
    <w:rsid w:val="00DB4D87"/>
    <w:rsid w:val="00DC5FE7"/>
    <w:rsid w:val="00DE2DA0"/>
    <w:rsid w:val="00DF0578"/>
    <w:rsid w:val="00DF7911"/>
    <w:rsid w:val="00E42D86"/>
    <w:rsid w:val="00E8797B"/>
    <w:rsid w:val="00EA445A"/>
    <w:rsid w:val="00EB367F"/>
    <w:rsid w:val="00EE7288"/>
    <w:rsid w:val="00F003FB"/>
    <w:rsid w:val="00F17C8B"/>
    <w:rsid w:val="00F2551E"/>
    <w:rsid w:val="00F25935"/>
    <w:rsid w:val="00F4031D"/>
    <w:rsid w:val="00F4316E"/>
    <w:rsid w:val="00F4688B"/>
    <w:rsid w:val="00F47AED"/>
    <w:rsid w:val="00F52333"/>
    <w:rsid w:val="00F573B5"/>
    <w:rsid w:val="00F71DEE"/>
    <w:rsid w:val="00F81C8B"/>
    <w:rsid w:val="00F91BE3"/>
    <w:rsid w:val="00FB2BA4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ind w:firstLine="720"/>
      <w:jc w:val="right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ody Text Indent"/>
    <w:basedOn w:val="a"/>
    <w:link w:val="a6"/>
    <w:pPr>
      <w:widowControl/>
      <w:ind w:firstLine="720"/>
      <w:jc w:val="both"/>
    </w:pPr>
  </w:style>
  <w:style w:type="character" w:customStyle="1" w:styleId="a6">
    <w:name w:val="Основной текст с отступом Знак"/>
    <w:basedOn w:val="11"/>
    <w:link w:val="a5"/>
    <w:rPr>
      <w:sz w:val="24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1"/>
    <w:link w:val="a7"/>
    <w:rPr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endnote text"/>
    <w:basedOn w:val="a"/>
    <w:link w:val="ac"/>
    <w:rPr>
      <w:sz w:val="20"/>
    </w:rPr>
  </w:style>
  <w:style w:type="character" w:customStyle="1" w:styleId="ac">
    <w:name w:val="Текст концевой сноски Знак"/>
    <w:basedOn w:val="11"/>
    <w:link w:val="ab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basedOn w:val="11"/>
    <w:link w:val="1"/>
    <w:rPr>
      <w:b/>
      <w:sz w:val="28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ody Text"/>
    <w:basedOn w:val="a"/>
    <w:link w:val="af"/>
    <w:pPr>
      <w:widowControl/>
      <w:jc w:val="both"/>
    </w:pPr>
  </w:style>
  <w:style w:type="character" w:customStyle="1" w:styleId="af">
    <w:name w:val="Основной текст Знак"/>
    <w:basedOn w:val="11"/>
    <w:link w:val="ae"/>
    <w:rPr>
      <w:sz w:val="24"/>
    </w:rPr>
  </w:style>
  <w:style w:type="paragraph" w:customStyle="1" w:styleId="16">
    <w:name w:val="Номер страницы1"/>
    <w:basedOn w:val="12"/>
    <w:link w:val="af0"/>
  </w:style>
  <w:style w:type="character" w:styleId="af0">
    <w:name w:val="page number"/>
    <w:basedOn w:val="a0"/>
    <w:link w:val="16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1"/>
    <w:link w:val="2"/>
    <w:rPr>
      <w:i/>
      <w:sz w:val="24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Бергелите Инесса Альгирдовна</cp:lastModifiedBy>
  <cp:revision>90</cp:revision>
  <cp:lastPrinted>2020-12-09T09:40:00Z</cp:lastPrinted>
  <dcterms:created xsi:type="dcterms:W3CDTF">2020-12-09T08:09:00Z</dcterms:created>
  <dcterms:modified xsi:type="dcterms:W3CDTF">2022-02-15T06:30:00Z</dcterms:modified>
</cp:coreProperties>
</file>