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4628">
      <w:pPr>
        <w:jc w:val="right"/>
      </w:pPr>
      <w:r>
        <w:rPr>
          <w:rFonts w:ascii="Arial" w:hAnsi="Arial" w:cs="Arial"/>
          <w:sz w:val="20"/>
          <w:szCs w:val="20"/>
        </w:rPr>
        <w:t>Статистическая таблица от 29.06.2012</w:t>
      </w:r>
    </w:p>
    <w:p w:rsidR="00000000" w:rsidRDefault="00024628">
      <w:pPr>
        <w:spacing w:before="240" w:after="240"/>
        <w:jc w:val="center"/>
      </w:pPr>
      <w:bookmarkStart w:id="0" w:name="_GoBack"/>
      <w:r>
        <w:rPr>
          <w:rFonts w:ascii="Arial" w:hAnsi="Arial" w:cs="Arial"/>
          <w:sz w:val="22"/>
          <w:szCs w:val="22"/>
        </w:rPr>
        <w:t>Основные показатели деятельности индивидуальных предпринимателей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в 2011 году по видам экономической деятельности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9"/>
        <w:gridCol w:w="2339"/>
        <w:gridCol w:w="3170"/>
        <w:gridCol w:w="1748"/>
      </w:tblGrid>
      <w:tr w:rsidR="00000000">
        <w:trPr>
          <w:trHeight w:val="20"/>
        </w:trPr>
        <w:tc>
          <w:tcPr>
            <w:tcW w:w="25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000000" w:rsidRDefault="00024628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24628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фактически действующих индивидуальных предпринимателей, человек</w:t>
            </w:r>
          </w:p>
        </w:tc>
        <w:tc>
          <w:tcPr>
            <w:tcW w:w="1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24628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Объём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выручки (с учётом налогов и аналогичных обязательных платежей) от продажи товаров, продукции, работ, услуг по всем видам экономической деятельности, млн. рублей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24628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основному виду экономической деятельности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spacing w:before="240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spacing w:before="24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11785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spacing w:before="24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35544,0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spacing w:before="240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33631,9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предприниматели с основным видом экономической деятельности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51,7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75,6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578,6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497,5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341,8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307,3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оптовая и розничная торговля;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31127,1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29665,0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гостиницы и рестораны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241,2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913,1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847,8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80,4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1534,3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1412,3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146,3</w:t>
            </w:r>
          </w:p>
        </w:tc>
      </w:tr>
      <w:tr w:rsidR="00000000">
        <w:trPr>
          <w:trHeight w:val="20"/>
        </w:trPr>
        <w:tc>
          <w:tcPr>
            <w:tcW w:w="25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spacing w:after="240"/>
              <w:ind w:left="1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spacing w:after="24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spacing w:after="24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024628">
            <w:pPr>
              <w:spacing w:after="240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328,1</w:t>
            </w:r>
          </w:p>
        </w:tc>
      </w:tr>
    </w:tbl>
    <w:p w:rsidR="00000000" w:rsidRDefault="00024628">
      <w:pPr>
        <w:ind w:left="142" w:hanging="142"/>
        <w:jc w:val="both"/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>1)</w:t>
      </w:r>
      <w:r>
        <w:rPr>
          <w:rFonts w:ascii="Arial" w:hAnsi="Arial" w:cs="Arial"/>
          <w:i/>
          <w:iCs/>
          <w:sz w:val="18"/>
          <w:szCs w:val="18"/>
        </w:rPr>
        <w:t xml:space="preserve"> В соответствии со ст. 4 Федерального Закона «О развитии малого и среднего предпринимательства в </w:t>
      </w:r>
      <w:r>
        <w:rPr>
          <w:rFonts w:ascii="Arial" w:hAnsi="Arial" w:cs="Arial"/>
          <w:i/>
          <w:iCs/>
          <w:sz w:val="18"/>
          <w:szCs w:val="18"/>
        </w:rPr>
        <w:t>Российской Федерации» от 24 июля 2007 года № 209-ФЗ.  Данные сформированы на основе выборочного статистического наблюдения с последующим распространением итогов на всю совокупность единиц статнаблюдения, без учёта итогов сплошного наблюдения за деятельност</w:t>
      </w:r>
      <w:r>
        <w:rPr>
          <w:rFonts w:ascii="Arial" w:hAnsi="Arial" w:cs="Arial"/>
          <w:i/>
          <w:iCs/>
          <w:sz w:val="18"/>
          <w:szCs w:val="18"/>
        </w:rPr>
        <w:t>ью субъектов малого и среднего предпринимательства за 2010 год.</w:t>
      </w:r>
    </w:p>
    <w:p w:rsidR="00000000" w:rsidRDefault="00024628">
      <w:pPr>
        <w:ind w:left="142" w:hanging="142"/>
        <w:jc w:val="both"/>
      </w:pPr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2) </w:t>
      </w:r>
      <w:r>
        <w:rPr>
          <w:rFonts w:ascii="Arial" w:hAnsi="Arial" w:cs="Arial"/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29.11.2007 № 282-ФЗ "Об офици</w:t>
      </w:r>
      <w:r>
        <w:rPr>
          <w:rFonts w:ascii="Arial" w:hAnsi="Arial" w:cs="Arial"/>
          <w:i/>
          <w:iCs/>
          <w:sz w:val="18"/>
          <w:szCs w:val="18"/>
        </w:rPr>
        <w:t>альном статистическом учёте и системе государственной статистики в Российской федерации" (ст.4, п.5, ст.9, п.1) или исключения возможности получения показателей, предоставленных одной организацией, из ряда опубликованных путём вычитания.</w:t>
      </w:r>
    </w:p>
    <w:sectPr w:rsidR="00000000">
      <w:pgSz w:w="16838" w:h="11906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4628"/>
    <w:rsid w:val="0002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ind w:firstLine="70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деятельности индивидуальных предпринимателей в 2011 году по видам экономической деятельности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деятельности индивидуальных предпринимателей в 2011 году по видам экономической деятельности</dc:title>
  <dc:subject/>
  <dc:creator>gorb_iv</dc:creator>
  <cp:keywords/>
  <dc:description/>
  <cp:lastModifiedBy>gorb_iv</cp:lastModifiedBy>
  <cp:revision>2</cp:revision>
  <dcterms:created xsi:type="dcterms:W3CDTF">2013-02-26T11:03:00Z</dcterms:created>
  <dcterms:modified xsi:type="dcterms:W3CDTF">2013-02-26T11:03:00Z</dcterms:modified>
</cp:coreProperties>
</file>