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D4" w:rsidRDefault="00E66A02" w:rsidP="00E66A02">
      <w:pPr>
        <w:jc w:val="center"/>
        <w:rPr>
          <w:rStyle w:val="FontStyle11"/>
        </w:rPr>
      </w:pPr>
      <w:r>
        <w:rPr>
          <w:rStyle w:val="FontStyle11"/>
        </w:rPr>
        <w:t>Перечень коррупционно-опасных функций в деятельности Мурманскстата</w:t>
      </w:r>
    </w:p>
    <w:p w:rsidR="00E66A02" w:rsidRDefault="00E66A02" w:rsidP="00E66A02">
      <w:pPr>
        <w:jc w:val="center"/>
        <w:rPr>
          <w:rStyle w:val="FontStyle11"/>
        </w:rPr>
      </w:pPr>
    </w:p>
    <w:p w:rsidR="00E66A02" w:rsidRDefault="00D062F3" w:rsidP="00E66A02">
      <w:pPr>
        <w:pStyle w:val="Style2"/>
        <w:widowControl/>
        <w:tabs>
          <w:tab w:val="left" w:pos="259"/>
        </w:tabs>
        <w:ind w:left="5" w:right="10"/>
        <w:rPr>
          <w:rStyle w:val="FontStyle12"/>
        </w:rPr>
      </w:pPr>
      <w:r>
        <w:rPr>
          <w:rStyle w:val="FontStyle12"/>
          <w:spacing w:val="30"/>
        </w:rPr>
        <w:t>1</w:t>
      </w:r>
      <w:r w:rsidR="00E66A02">
        <w:rPr>
          <w:rStyle w:val="FontStyle12"/>
          <w:spacing w:val="30"/>
        </w:rPr>
        <w:t>.</w:t>
      </w:r>
      <w:r w:rsidR="00E66A02">
        <w:rPr>
          <w:rStyle w:val="FontStyle12"/>
        </w:rPr>
        <w:tab/>
        <w:t>Осуществление полномочий собственника по пользованию и распоряжению в</w:t>
      </w:r>
      <w:r w:rsidR="00E66A02">
        <w:rPr>
          <w:rStyle w:val="FontStyle12"/>
        </w:rPr>
        <w:br/>
        <w:t>отношении имущества, находящегося в федеральной собственности.</w:t>
      </w:r>
    </w:p>
    <w:p w:rsidR="00E66A02" w:rsidRDefault="00E66A02" w:rsidP="00E66A02">
      <w:pPr>
        <w:pStyle w:val="Style3"/>
        <w:widowControl/>
        <w:spacing w:before="240"/>
        <w:ind w:left="5" w:right="10"/>
        <w:rPr>
          <w:rStyle w:val="FontStyle12"/>
        </w:rPr>
      </w:pPr>
      <w:r>
        <w:rPr>
          <w:rStyle w:val="FontStyle12"/>
        </w:rPr>
        <w:t>2.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Осуществление организационно-распорядительных и административно-хозяйственных фун</w:t>
      </w:r>
      <w:r>
        <w:rPr>
          <w:rStyle w:val="FontStyle12"/>
        </w:rPr>
        <w:t>к</w:t>
      </w:r>
      <w:r>
        <w:rPr>
          <w:rStyle w:val="FontStyle12"/>
        </w:rPr>
        <w:t>ций.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40" w:line="278" w:lineRule="exact"/>
        <w:ind w:right="5"/>
        <w:rPr>
          <w:rStyle w:val="FontStyle12"/>
        </w:rPr>
      </w:pPr>
      <w:r>
        <w:rPr>
          <w:rStyle w:val="FontStyle12"/>
        </w:rPr>
        <w:t>Осуществление функций распорядителя и получателя средств федерального бюджета пред</w:t>
      </w:r>
      <w:r>
        <w:rPr>
          <w:rStyle w:val="FontStyle12"/>
        </w:rPr>
        <w:t>у</w:t>
      </w:r>
      <w:r>
        <w:rPr>
          <w:rStyle w:val="FontStyle12"/>
        </w:rPr>
        <w:t>смотренных на содержание Мурманскстата и реализацию его пол</w:t>
      </w:r>
      <w:r>
        <w:rPr>
          <w:rStyle w:val="FontStyle12"/>
        </w:rPr>
        <w:softHyphen/>
        <w:t>номочий.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83"/>
        <w:ind w:right="10"/>
        <w:rPr>
          <w:rStyle w:val="FontStyle12"/>
        </w:rPr>
      </w:pPr>
      <w:r>
        <w:rPr>
          <w:rStyle w:val="FontStyle12"/>
        </w:rPr>
        <w:t>Принятие решений о целевом использовании и распределении бюджетных средств.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83"/>
        <w:rPr>
          <w:rStyle w:val="FontStyle12"/>
        </w:rPr>
      </w:pPr>
      <w:r>
        <w:rPr>
          <w:rStyle w:val="FontStyle12"/>
        </w:rPr>
        <w:t>Постановка на учет государственных гражданских служащих Мурманскстата для получения единовременной субсидии на приобретение жилого помещения из средств федерального бюджета.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93" w:line="240" w:lineRule="auto"/>
        <w:jc w:val="left"/>
        <w:rPr>
          <w:rStyle w:val="FontStyle12"/>
        </w:rPr>
      </w:pPr>
      <w:r>
        <w:rPr>
          <w:rStyle w:val="FontStyle12"/>
        </w:rPr>
        <w:t>Издание локальных правовых актов.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69" w:line="278" w:lineRule="exact"/>
        <w:ind w:right="5"/>
        <w:rPr>
          <w:rStyle w:val="FontStyle12"/>
        </w:rPr>
      </w:pPr>
      <w:r>
        <w:rPr>
          <w:rStyle w:val="FontStyle12"/>
        </w:rPr>
        <w:t>Выполнение административных процедур по предоставлению государственных услуг.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40"/>
        <w:rPr>
          <w:rStyle w:val="FontStyle12"/>
        </w:rPr>
      </w:pPr>
      <w:r>
        <w:rPr>
          <w:rStyle w:val="FontStyle12"/>
        </w:rPr>
        <w:t>Организация работы по применению мер административного воздействия за нарушение поря</w:t>
      </w:r>
      <w:r>
        <w:rPr>
          <w:rStyle w:val="FontStyle12"/>
        </w:rPr>
        <w:t>д</w:t>
      </w:r>
      <w:r>
        <w:rPr>
          <w:rStyle w:val="FontStyle12"/>
        </w:rPr>
        <w:t>ка предоставления первичных статистических данных.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35" w:line="278" w:lineRule="exact"/>
        <w:ind w:right="5"/>
        <w:rPr>
          <w:rStyle w:val="FontStyle12"/>
        </w:rPr>
      </w:pPr>
      <w:r>
        <w:rPr>
          <w:rStyle w:val="FontStyle12"/>
        </w:rPr>
        <w:t>Организация и проведение работы по заключению договоров, размещению за</w:t>
      </w:r>
      <w:r>
        <w:rPr>
          <w:rStyle w:val="FontStyle12"/>
        </w:rPr>
        <w:softHyphen/>
        <w:t>казов на поставку товаров, выполнение работ, оказание услуг для государственных нужд Мурманскстата.</w:t>
      </w:r>
    </w:p>
    <w:p w:rsidR="00E66A02" w:rsidRDefault="00E66A02" w:rsidP="00E66A02">
      <w:pPr>
        <w:pStyle w:val="Style4"/>
        <w:widowControl/>
        <w:spacing w:line="240" w:lineRule="exact"/>
        <w:ind w:left="14" w:right="10"/>
        <w:rPr>
          <w:sz w:val="20"/>
          <w:szCs w:val="20"/>
        </w:rPr>
      </w:pPr>
    </w:p>
    <w:p w:rsidR="00E66A02" w:rsidRDefault="00E66A02" w:rsidP="00F50C60">
      <w:pPr>
        <w:pStyle w:val="Style4"/>
        <w:widowControl/>
        <w:spacing w:before="34"/>
        <w:ind w:left="14" w:right="10" w:firstLine="0"/>
        <w:rPr>
          <w:rStyle w:val="FontStyle12"/>
        </w:rPr>
      </w:pPr>
      <w:r>
        <w:rPr>
          <w:rStyle w:val="FontStyle12"/>
        </w:rPr>
        <w:t>10. Прием граждан на государственную гражданскую службу в Мурманскстате, подбор и расст</w:t>
      </w:r>
      <w:r>
        <w:rPr>
          <w:rStyle w:val="FontStyle12"/>
        </w:rPr>
        <w:t>а</w:t>
      </w:r>
      <w:r>
        <w:rPr>
          <w:rStyle w:val="FontStyle12"/>
        </w:rPr>
        <w:t>новка кадров.</w:t>
      </w:r>
    </w:p>
    <w:p w:rsidR="00E66A02" w:rsidRDefault="00E66A02" w:rsidP="00E66A02">
      <w:pPr>
        <w:pStyle w:val="Style2"/>
        <w:widowControl/>
        <w:spacing w:line="240" w:lineRule="exact"/>
        <w:ind w:left="14" w:right="5"/>
        <w:rPr>
          <w:sz w:val="20"/>
          <w:szCs w:val="20"/>
        </w:rPr>
      </w:pPr>
    </w:p>
    <w:p w:rsidR="00E66A02" w:rsidRDefault="00D062F3" w:rsidP="00E66A02">
      <w:pPr>
        <w:pStyle w:val="Style2"/>
        <w:widowControl/>
        <w:tabs>
          <w:tab w:val="left" w:pos="374"/>
        </w:tabs>
        <w:spacing w:before="19" w:line="278" w:lineRule="exact"/>
        <w:ind w:left="14" w:right="5"/>
        <w:rPr>
          <w:rStyle w:val="FontStyle12"/>
        </w:rPr>
      </w:pPr>
      <w:r>
        <w:rPr>
          <w:rStyle w:val="FontStyle12"/>
        </w:rPr>
        <w:t>11</w:t>
      </w:r>
      <w:r w:rsidR="00E66A02">
        <w:rPr>
          <w:rStyle w:val="FontStyle12"/>
        </w:rPr>
        <w:t>.</w:t>
      </w:r>
      <w:r w:rsidR="00E66A02">
        <w:rPr>
          <w:rStyle w:val="FontStyle12"/>
        </w:rPr>
        <w:tab/>
        <w:t>Формирование и ведение учёта кадрового резерва для замещения государствен</w:t>
      </w:r>
      <w:r>
        <w:rPr>
          <w:rStyle w:val="FontStyle12"/>
        </w:rPr>
        <w:t>н</w:t>
      </w:r>
      <w:r w:rsidR="00E66A02">
        <w:rPr>
          <w:rStyle w:val="FontStyle12"/>
        </w:rPr>
        <w:t>ых должн</w:t>
      </w:r>
      <w:r w:rsidR="00E66A02">
        <w:rPr>
          <w:rStyle w:val="FontStyle12"/>
        </w:rPr>
        <w:t>о</w:t>
      </w:r>
      <w:r w:rsidR="00E66A02">
        <w:rPr>
          <w:rStyle w:val="FontStyle12"/>
        </w:rPr>
        <w:t>стей государственной службы в Мурманскстате.</w:t>
      </w:r>
    </w:p>
    <w:p w:rsidR="00E66A02" w:rsidRDefault="00E66A02" w:rsidP="00E66A02">
      <w:pPr>
        <w:pStyle w:val="Style3"/>
        <w:widowControl/>
        <w:spacing w:line="240" w:lineRule="exact"/>
        <w:ind w:left="5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29" w:line="278" w:lineRule="exact"/>
        <w:ind w:left="5"/>
        <w:rPr>
          <w:rStyle w:val="FontStyle12"/>
        </w:rPr>
      </w:pPr>
      <w:r>
        <w:rPr>
          <w:rStyle w:val="FontStyle12"/>
        </w:rPr>
        <w:t>12. Организация и обеспечение проведения конкурсов на замещение вакантных должностей гос</w:t>
      </w:r>
      <w:r>
        <w:rPr>
          <w:rStyle w:val="FontStyle12"/>
        </w:rPr>
        <w:t>у</w:t>
      </w:r>
      <w:r>
        <w:rPr>
          <w:rStyle w:val="FontStyle12"/>
        </w:rPr>
        <w:t>дарственной гражданской службы, аттестаций, квалификационных экзаменов.</w:t>
      </w:r>
    </w:p>
    <w:p w:rsidR="00E66A02" w:rsidRDefault="00E66A02" w:rsidP="00E66A02">
      <w:pPr>
        <w:pStyle w:val="Style3"/>
        <w:widowControl/>
        <w:spacing w:line="240" w:lineRule="exact"/>
        <w:ind w:left="14" w:right="5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29" w:line="278" w:lineRule="exact"/>
        <w:ind w:left="14" w:right="5"/>
        <w:rPr>
          <w:rStyle w:val="FontStyle12"/>
        </w:rPr>
      </w:pPr>
      <w:r>
        <w:rPr>
          <w:rStyle w:val="FontStyle12"/>
        </w:rPr>
        <w:t>13</w:t>
      </w:r>
      <w:r w:rsidR="00D062F3">
        <w:rPr>
          <w:rStyle w:val="FontStyle12"/>
        </w:rPr>
        <w:t>.</w:t>
      </w:r>
      <w:r>
        <w:rPr>
          <w:rStyle w:val="FontStyle12"/>
        </w:rPr>
        <w:t xml:space="preserve"> Организация проверки сведений, сообщенных гражданами о себе при назначе</w:t>
      </w:r>
      <w:r>
        <w:rPr>
          <w:rStyle w:val="FontStyle12"/>
        </w:rPr>
        <w:softHyphen/>
        <w:t>нии на должн</w:t>
      </w:r>
      <w:r>
        <w:rPr>
          <w:rStyle w:val="FontStyle12"/>
        </w:rPr>
        <w:t>о</w:t>
      </w:r>
      <w:r>
        <w:rPr>
          <w:rStyle w:val="FontStyle12"/>
        </w:rPr>
        <w:t>сти государственной гражданской службы.</w:t>
      </w:r>
    </w:p>
    <w:p w:rsidR="00E66A02" w:rsidRDefault="00E66A02" w:rsidP="00E66A02">
      <w:pPr>
        <w:pStyle w:val="Style3"/>
        <w:widowControl/>
        <w:spacing w:line="240" w:lineRule="exact"/>
        <w:ind w:left="10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34" w:line="278" w:lineRule="exact"/>
        <w:ind w:left="10"/>
        <w:rPr>
          <w:rStyle w:val="FontStyle12"/>
        </w:rPr>
      </w:pPr>
      <w:r>
        <w:rPr>
          <w:rStyle w:val="FontStyle12"/>
        </w:rPr>
        <w:t>14. Организация проверки соблюдения ограничений, связанных с замещением должностей гос</w:t>
      </w:r>
      <w:r>
        <w:rPr>
          <w:rStyle w:val="FontStyle12"/>
        </w:rPr>
        <w:t>у</w:t>
      </w:r>
      <w:r>
        <w:rPr>
          <w:rStyle w:val="FontStyle12"/>
        </w:rPr>
        <w:t>дарственной гражданской службы, а также проверки достоверно</w:t>
      </w:r>
      <w:r>
        <w:rPr>
          <w:rStyle w:val="FontStyle12"/>
        </w:rPr>
        <w:softHyphen/>
        <w:t>сти сведений о доходах и имущ</w:t>
      </w:r>
      <w:r>
        <w:rPr>
          <w:rStyle w:val="FontStyle12"/>
        </w:rPr>
        <w:t>е</w:t>
      </w:r>
      <w:r>
        <w:rPr>
          <w:rStyle w:val="FontStyle12"/>
        </w:rPr>
        <w:t>стве лиц, замещающих указанные должности.</w:t>
      </w:r>
    </w:p>
    <w:p w:rsidR="00D062F3" w:rsidRDefault="00D062F3" w:rsidP="00E66A02">
      <w:pPr>
        <w:pStyle w:val="Style3"/>
        <w:widowControl/>
        <w:spacing w:before="34" w:line="278" w:lineRule="exact"/>
        <w:ind w:left="10"/>
        <w:rPr>
          <w:rStyle w:val="FontStyle12"/>
        </w:rPr>
      </w:pPr>
    </w:p>
    <w:p w:rsidR="00E66A02" w:rsidRDefault="00E66A02" w:rsidP="00E66A02">
      <w:pPr>
        <w:pStyle w:val="Style2"/>
        <w:widowControl/>
        <w:tabs>
          <w:tab w:val="left" w:pos="437"/>
        </w:tabs>
        <w:ind w:right="19"/>
        <w:rPr>
          <w:rStyle w:val="FontStyle12"/>
        </w:rPr>
      </w:pPr>
      <w:r>
        <w:rPr>
          <w:rStyle w:val="FontStyle12"/>
        </w:rPr>
        <w:t>15.</w:t>
      </w:r>
      <w:r>
        <w:rPr>
          <w:rStyle w:val="FontStyle12"/>
        </w:rPr>
        <w:tab/>
        <w:t>Подготовка предложений, наградных документов для представления к награждению госуда</w:t>
      </w:r>
      <w:r>
        <w:rPr>
          <w:rStyle w:val="FontStyle12"/>
        </w:rPr>
        <w:t>р</w:t>
      </w:r>
      <w:r>
        <w:rPr>
          <w:rStyle w:val="FontStyle12"/>
        </w:rPr>
        <w:t>ственными, ведомственными наградами и знаками отличия Мурманской области.</w:t>
      </w:r>
    </w:p>
    <w:p w:rsidR="00E66A02" w:rsidRDefault="00E66A02" w:rsidP="00E66A02">
      <w:pPr>
        <w:pStyle w:val="Style6"/>
        <w:widowControl/>
        <w:spacing w:line="240" w:lineRule="exact"/>
        <w:ind w:left="10" w:right="14"/>
        <w:rPr>
          <w:sz w:val="20"/>
          <w:szCs w:val="20"/>
        </w:rPr>
      </w:pPr>
    </w:p>
    <w:p w:rsidR="00E66A02" w:rsidRDefault="00E66A02" w:rsidP="00D062F3">
      <w:pPr>
        <w:pStyle w:val="Style6"/>
        <w:widowControl/>
        <w:tabs>
          <w:tab w:val="left" w:pos="446"/>
        </w:tabs>
        <w:spacing w:before="29" w:line="274" w:lineRule="exact"/>
        <w:ind w:left="10" w:right="14" w:firstLine="0"/>
        <w:rPr>
          <w:rStyle w:val="FontStyle12"/>
        </w:rPr>
      </w:pPr>
      <w:r>
        <w:rPr>
          <w:rStyle w:val="FontStyle12"/>
        </w:rPr>
        <w:t>16.</w:t>
      </w:r>
      <w:r>
        <w:rPr>
          <w:rStyle w:val="FontStyle12"/>
        </w:rPr>
        <w:tab/>
        <w:t>Участие в работе по формированию и исполнению смет расходов на очередной финансовый год и на плановый период, в том числе в части касающийся подготовки, проведения и подведения итогов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переписей,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федеральных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статистических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наблюдений и обследований.</w:t>
      </w:r>
    </w:p>
    <w:p w:rsidR="00E66A02" w:rsidRDefault="00E66A02" w:rsidP="00E66A02">
      <w:pPr>
        <w:pStyle w:val="Style2"/>
        <w:widowControl/>
        <w:spacing w:line="240" w:lineRule="exact"/>
        <w:ind w:left="14" w:right="14"/>
        <w:rPr>
          <w:sz w:val="20"/>
          <w:szCs w:val="20"/>
        </w:rPr>
      </w:pPr>
    </w:p>
    <w:p w:rsidR="00E66A02" w:rsidRDefault="00E66A02" w:rsidP="00E66A02">
      <w:pPr>
        <w:pStyle w:val="Style2"/>
        <w:widowControl/>
        <w:tabs>
          <w:tab w:val="left" w:pos="365"/>
        </w:tabs>
        <w:spacing w:before="24" w:line="278" w:lineRule="exact"/>
        <w:ind w:left="14" w:right="14"/>
        <w:rPr>
          <w:rStyle w:val="FontStyle12"/>
        </w:rPr>
      </w:pPr>
      <w:r>
        <w:rPr>
          <w:rStyle w:val="FontStyle12"/>
        </w:rPr>
        <w:lastRenderedPageBreak/>
        <w:t>17.</w:t>
      </w:r>
      <w:r>
        <w:rPr>
          <w:rStyle w:val="FontStyle12"/>
        </w:rPr>
        <w:tab/>
        <w:t>Работы по ведению бухгалтерского учета, внутреннему финансовому контролю</w:t>
      </w:r>
      <w:r>
        <w:rPr>
          <w:rStyle w:val="FontStyle12"/>
        </w:rPr>
        <w:br/>
        <w:t>в Мурманскстате, планированию потребности в финансовых средствах, формированию бюдже</w:t>
      </w:r>
      <w:r>
        <w:rPr>
          <w:rStyle w:val="FontStyle12"/>
        </w:rPr>
        <w:t>т</w:t>
      </w:r>
      <w:r>
        <w:rPr>
          <w:rStyle w:val="FontStyle12"/>
        </w:rPr>
        <w:t>ной отчетности.</w:t>
      </w:r>
    </w:p>
    <w:p w:rsidR="00E66A02" w:rsidRDefault="00E66A02" w:rsidP="00E66A02">
      <w:pPr>
        <w:pStyle w:val="Style3"/>
        <w:widowControl/>
        <w:spacing w:line="240" w:lineRule="exact"/>
        <w:ind w:left="14" w:right="14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29" w:line="278" w:lineRule="exact"/>
        <w:ind w:left="14" w:right="14"/>
        <w:rPr>
          <w:rStyle w:val="FontStyle12"/>
        </w:rPr>
      </w:pPr>
      <w:r>
        <w:rPr>
          <w:rStyle w:val="FontStyle12"/>
        </w:rPr>
        <w:t>18.Участие в работе по списанию с баланса Мурманскстата основных средств, недостач, потерь и подготовка соответствующих документов.</w:t>
      </w:r>
    </w:p>
    <w:p w:rsidR="00E66A02" w:rsidRDefault="00E66A02" w:rsidP="00E66A02">
      <w:pPr>
        <w:pStyle w:val="Style3"/>
        <w:widowControl/>
        <w:spacing w:line="240" w:lineRule="exact"/>
        <w:ind w:left="38"/>
        <w:jc w:val="left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58" w:line="240" w:lineRule="auto"/>
        <w:ind w:left="38"/>
        <w:jc w:val="left"/>
        <w:rPr>
          <w:rStyle w:val="FontStyle12"/>
        </w:rPr>
      </w:pPr>
      <w:r>
        <w:rPr>
          <w:rStyle w:val="FontStyle12"/>
        </w:rPr>
        <w:t>19. Целевое использование бюджетных средств.</w:t>
      </w:r>
    </w:p>
    <w:p w:rsidR="00E66A02" w:rsidRDefault="00E66A02" w:rsidP="00E66A02">
      <w:pPr>
        <w:pStyle w:val="Style3"/>
        <w:widowControl/>
        <w:spacing w:line="240" w:lineRule="exact"/>
        <w:ind w:left="14" w:right="10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43" w:line="274" w:lineRule="exact"/>
        <w:ind w:left="14" w:right="10"/>
        <w:rPr>
          <w:rStyle w:val="FontStyle12"/>
        </w:rPr>
      </w:pPr>
      <w:r>
        <w:rPr>
          <w:rStyle w:val="FontStyle12"/>
        </w:rPr>
        <w:t>20 Проверка финансово-отчетных документов по закупкам, осуществленных без заключения г</w:t>
      </w:r>
      <w:r>
        <w:rPr>
          <w:rStyle w:val="FontStyle12"/>
        </w:rPr>
        <w:t>о</w:t>
      </w:r>
      <w:r>
        <w:rPr>
          <w:rStyle w:val="FontStyle12"/>
        </w:rPr>
        <w:t>сударственных контрактов и соблюдения конкурентных процедур.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/>
        <w:rPr>
          <w:rStyle w:val="FontStyle12"/>
        </w:rPr>
      </w:pPr>
      <w:r>
        <w:rPr>
          <w:rStyle w:val="FontStyle12"/>
        </w:rPr>
        <w:t>Участие в работе по разработке проектно-сметной документации на ремонт зданий, помещ</w:t>
      </w:r>
      <w:r>
        <w:rPr>
          <w:rStyle w:val="FontStyle12"/>
        </w:rPr>
        <w:t>е</w:t>
      </w:r>
      <w:r>
        <w:rPr>
          <w:rStyle w:val="FontStyle12"/>
        </w:rPr>
        <w:t>ний.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30" w:line="278" w:lineRule="exact"/>
        <w:ind w:left="14" w:right="10"/>
        <w:rPr>
          <w:rStyle w:val="FontStyle12"/>
        </w:rPr>
      </w:pPr>
      <w:r>
        <w:rPr>
          <w:rStyle w:val="FontStyle12"/>
        </w:rPr>
        <w:t>Обслуживание денежных и (или) товарных ценностей, хранение и распределе</w:t>
      </w:r>
      <w:r>
        <w:rPr>
          <w:rStyle w:val="FontStyle12"/>
        </w:rPr>
        <w:softHyphen/>
        <w:t>ние материал</w:t>
      </w:r>
      <w:r>
        <w:rPr>
          <w:rStyle w:val="FontStyle12"/>
        </w:rPr>
        <w:t>ь</w:t>
      </w:r>
      <w:r>
        <w:rPr>
          <w:rStyle w:val="FontStyle12"/>
        </w:rPr>
        <w:t>но-технических ресурсов.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26" w:line="283" w:lineRule="exact"/>
        <w:ind w:left="14" w:right="10"/>
        <w:rPr>
          <w:rStyle w:val="FontStyle12"/>
        </w:rPr>
      </w:pPr>
      <w:r>
        <w:rPr>
          <w:rStyle w:val="FontStyle12"/>
        </w:rPr>
        <w:t>Предоставление пользователям официальной статистической информации по Мурманской о</w:t>
      </w:r>
      <w:r>
        <w:rPr>
          <w:rStyle w:val="FontStyle12"/>
        </w:rPr>
        <w:t>б</w:t>
      </w:r>
      <w:r>
        <w:rPr>
          <w:rStyle w:val="FontStyle12"/>
        </w:rPr>
        <w:t>ласти;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 w:right="10"/>
        <w:rPr>
          <w:rStyle w:val="FontStyle12"/>
        </w:rPr>
      </w:pPr>
      <w:r>
        <w:rPr>
          <w:rStyle w:val="FontStyle12"/>
        </w:rPr>
        <w:t>Принятие решений о возбуждении дел об административных правонарушени</w:t>
      </w:r>
      <w:r>
        <w:rPr>
          <w:rStyle w:val="FontStyle12"/>
        </w:rPr>
        <w:softHyphen/>
        <w:t>ях;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93" w:line="240" w:lineRule="auto"/>
        <w:ind w:left="14"/>
        <w:jc w:val="left"/>
        <w:rPr>
          <w:rStyle w:val="FontStyle12"/>
        </w:rPr>
      </w:pPr>
      <w:r>
        <w:rPr>
          <w:rStyle w:val="FontStyle12"/>
        </w:rPr>
        <w:t>Хранение и распределение материально-технических ресурсов.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74" w:line="278" w:lineRule="exact"/>
        <w:ind w:left="14" w:right="10"/>
        <w:rPr>
          <w:rStyle w:val="FontStyle12"/>
        </w:rPr>
      </w:pPr>
      <w:r>
        <w:rPr>
          <w:rStyle w:val="FontStyle12"/>
        </w:rPr>
        <w:t>Подготовка предложений о списании с баланса материально-технического имущества.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88" w:line="240" w:lineRule="auto"/>
        <w:ind w:left="14"/>
        <w:jc w:val="left"/>
        <w:rPr>
          <w:rStyle w:val="FontStyle12"/>
        </w:rPr>
      </w:pPr>
      <w:r>
        <w:rPr>
          <w:rStyle w:val="FontStyle12"/>
        </w:rPr>
        <w:t>Предоставление информации из имеющихся баз статистических данных.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78" w:line="278" w:lineRule="exact"/>
        <w:ind w:left="14" w:right="5"/>
        <w:rPr>
          <w:rStyle w:val="FontStyle12"/>
        </w:rPr>
      </w:pPr>
      <w:r>
        <w:rPr>
          <w:rStyle w:val="FontStyle12"/>
        </w:rPr>
        <w:t>Обеспечение приема, регистрации, анализа и обработки сведений, поступаю</w:t>
      </w:r>
      <w:r>
        <w:rPr>
          <w:rStyle w:val="FontStyle12"/>
        </w:rPr>
        <w:softHyphen/>
        <w:t>щих от регистр</w:t>
      </w:r>
      <w:r>
        <w:rPr>
          <w:rStyle w:val="FontStyle12"/>
        </w:rPr>
        <w:t>и</w:t>
      </w:r>
      <w:r>
        <w:rPr>
          <w:rStyle w:val="FontStyle12"/>
        </w:rPr>
        <w:t>рующих органов для идентификации хозяйствующих субъектов в целях формирования и ведения административной части территориального раз</w:t>
      </w:r>
      <w:r>
        <w:rPr>
          <w:rStyle w:val="FontStyle12"/>
        </w:rPr>
        <w:softHyphen/>
        <w:t>дела Статрегистра.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74" w:line="283" w:lineRule="exact"/>
        <w:ind w:left="14" w:right="10"/>
        <w:rPr>
          <w:rStyle w:val="FontStyle12"/>
        </w:rPr>
      </w:pPr>
      <w:r>
        <w:rPr>
          <w:rStyle w:val="FontStyle12"/>
        </w:rPr>
        <w:t>Осуществление подготовки сведений (адреса, телефоны, факсы, коды ОКВЭД</w:t>
      </w:r>
      <w:proofErr w:type="gramStart"/>
      <w:r>
        <w:rPr>
          <w:rStyle w:val="FontStyle12"/>
        </w:rPr>
        <w:t xml:space="preserve"> )</w:t>
      </w:r>
      <w:proofErr w:type="gramEnd"/>
      <w:r>
        <w:rPr>
          <w:rStyle w:val="FontStyle12"/>
        </w:rPr>
        <w:t xml:space="preserve"> для формир</w:t>
      </w:r>
      <w:r>
        <w:rPr>
          <w:rStyle w:val="FontStyle12"/>
        </w:rPr>
        <w:t>о</w:t>
      </w:r>
      <w:r>
        <w:rPr>
          <w:rStyle w:val="FontStyle12"/>
        </w:rPr>
        <w:t>вания и ведения Статрегистра.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 w:right="5"/>
        <w:rPr>
          <w:rStyle w:val="FontStyle12"/>
        </w:rPr>
      </w:pPr>
      <w:r>
        <w:rPr>
          <w:rStyle w:val="FontStyle12"/>
        </w:rPr>
        <w:t>Организация работ по оказанию информационных услуг и обеспечению пользо</w:t>
      </w:r>
      <w:r>
        <w:rPr>
          <w:rStyle w:val="FontStyle12"/>
        </w:rPr>
        <w:softHyphen/>
        <w:t>вателей стат</w:t>
      </w:r>
      <w:r>
        <w:rPr>
          <w:rStyle w:val="FontStyle12"/>
        </w:rPr>
        <w:t>и</w:t>
      </w:r>
      <w:r>
        <w:rPr>
          <w:rStyle w:val="FontStyle12"/>
        </w:rPr>
        <w:t>стической и иной информацией.</w:t>
      </w:r>
    </w:p>
    <w:p w:rsidR="001C340A" w:rsidRPr="001C340A" w:rsidRDefault="001C340A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 w:right="5"/>
        <w:rPr>
          <w:rStyle w:val="FontStyle12"/>
        </w:rPr>
      </w:pPr>
      <w:r w:rsidRPr="001C340A">
        <w:rPr>
          <w:sz w:val="22"/>
          <w:szCs w:val="22"/>
        </w:rPr>
        <w:t>Подготовка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sz w:val="22"/>
          <w:szCs w:val="22"/>
        </w:rPr>
        <w:t>.</w:t>
      </w:r>
    </w:p>
    <w:p w:rsidR="00E66A02" w:rsidRPr="00E90F77" w:rsidRDefault="00E66A02" w:rsidP="00E90F77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59" w:line="283" w:lineRule="exact"/>
        <w:ind w:left="14"/>
        <w:rPr>
          <w:rStyle w:val="FontStyle12"/>
        </w:rPr>
      </w:pPr>
      <w:r w:rsidRPr="00E90F77">
        <w:rPr>
          <w:rStyle w:val="FontStyle12"/>
        </w:rPr>
        <w:t>Коррупционно - опасным направлением в деятельности Мурманскстата при</w:t>
      </w:r>
      <w:r w:rsidRPr="00E90F77">
        <w:rPr>
          <w:rStyle w:val="FontStyle12"/>
        </w:rPr>
        <w:softHyphen/>
        <w:t>знается членство в следующих комиссиях:</w:t>
      </w:r>
    </w:p>
    <w:p w:rsidR="00E66A02" w:rsidRPr="00E90F77" w:rsidRDefault="00D062F3" w:rsidP="00E90F77">
      <w:pPr>
        <w:pStyle w:val="Style2"/>
        <w:widowControl/>
        <w:tabs>
          <w:tab w:val="left" w:pos="149"/>
        </w:tabs>
        <w:ind w:left="14"/>
        <w:rPr>
          <w:rStyle w:val="FontStyle12"/>
        </w:rPr>
      </w:pPr>
      <w:r w:rsidRPr="00E90F77">
        <w:rPr>
          <w:rStyle w:val="FontStyle12"/>
        </w:rPr>
        <w:t xml:space="preserve">- </w:t>
      </w:r>
      <w:r w:rsidR="00E66A02" w:rsidRPr="00E90F77">
        <w:rPr>
          <w:rStyle w:val="FontStyle12"/>
        </w:rPr>
        <w:t>по соблюдению требований к служебному по</w:t>
      </w:r>
      <w:r w:rsidR="009D74BD" w:rsidRPr="00E90F77">
        <w:rPr>
          <w:rStyle w:val="FontStyle12"/>
        </w:rPr>
        <w:t>в</w:t>
      </w:r>
      <w:r w:rsidR="00E66A02" w:rsidRPr="00E90F77">
        <w:rPr>
          <w:rStyle w:val="FontStyle12"/>
        </w:rPr>
        <w:t>едению и урегулированию кон</w:t>
      </w:r>
      <w:r w:rsidR="00E66A02" w:rsidRPr="00E90F77">
        <w:rPr>
          <w:rStyle w:val="FontStyle12"/>
        </w:rPr>
        <w:softHyphen/>
        <w:t>фликта интересов Мурманскстата;</w:t>
      </w:r>
    </w:p>
    <w:p w:rsidR="00E90F77" w:rsidRPr="00E90F77" w:rsidRDefault="00D062F3" w:rsidP="00E90F77">
      <w:pPr>
        <w:pStyle w:val="Style2"/>
        <w:widowControl/>
        <w:tabs>
          <w:tab w:val="left" w:pos="149"/>
        </w:tabs>
        <w:rPr>
          <w:rStyle w:val="FontStyle12"/>
        </w:rPr>
      </w:pPr>
      <w:r w:rsidRPr="00E90F77">
        <w:rPr>
          <w:rStyle w:val="FontStyle12"/>
        </w:rPr>
        <w:t xml:space="preserve">- </w:t>
      </w:r>
      <w:r w:rsidR="00E90F77" w:rsidRPr="00E90F77">
        <w:rPr>
          <w:sz w:val="22"/>
          <w:szCs w:val="22"/>
        </w:rPr>
        <w:t>конкурсной комиссии (на замещение вакантной должности федеральной гражданской службы в Мурманскстате, а также на формирование кадрового резерва для замещения вакантных должн</w:t>
      </w:r>
      <w:r w:rsidR="00E90F77" w:rsidRPr="00E90F77">
        <w:rPr>
          <w:sz w:val="22"/>
          <w:szCs w:val="22"/>
        </w:rPr>
        <w:t>о</w:t>
      </w:r>
      <w:r w:rsidR="00E90F77" w:rsidRPr="00E90F77">
        <w:rPr>
          <w:sz w:val="22"/>
          <w:szCs w:val="22"/>
        </w:rPr>
        <w:t>стей федеральной гражданской службы в Мурманскстате);</w:t>
      </w:r>
      <w:r w:rsidR="00E66A02" w:rsidRPr="00E90F77">
        <w:rPr>
          <w:rStyle w:val="FontStyle12"/>
        </w:rPr>
        <w:t xml:space="preserve"> </w:t>
      </w:r>
    </w:p>
    <w:p w:rsidR="00E66A02" w:rsidRPr="00E90F77" w:rsidRDefault="00E90F77" w:rsidP="00E90F77">
      <w:pPr>
        <w:pStyle w:val="Style2"/>
        <w:widowControl/>
        <w:tabs>
          <w:tab w:val="left" w:pos="149"/>
        </w:tabs>
        <w:rPr>
          <w:rStyle w:val="FontStyle12"/>
        </w:rPr>
      </w:pPr>
      <w:r w:rsidRPr="00E90F77">
        <w:rPr>
          <w:rStyle w:val="FontStyle12"/>
        </w:rPr>
        <w:t xml:space="preserve">- </w:t>
      </w:r>
      <w:r w:rsidR="00E66A02" w:rsidRPr="00E90F77">
        <w:rPr>
          <w:rStyle w:val="FontStyle12"/>
        </w:rPr>
        <w:t xml:space="preserve"> </w:t>
      </w:r>
      <w:r w:rsidRPr="00E90F77">
        <w:rPr>
          <w:sz w:val="22"/>
          <w:szCs w:val="22"/>
        </w:rPr>
        <w:t>аттестационной комиссии для проведения аттестации и квалификационных экзаменов федерал</w:t>
      </w:r>
      <w:r w:rsidRPr="00E90F77">
        <w:rPr>
          <w:sz w:val="22"/>
          <w:szCs w:val="22"/>
        </w:rPr>
        <w:t>ь</w:t>
      </w:r>
      <w:r w:rsidRPr="00E90F77">
        <w:rPr>
          <w:sz w:val="22"/>
          <w:szCs w:val="22"/>
        </w:rPr>
        <w:t>ных государственных служащих Мурманскстата</w:t>
      </w:r>
      <w:r w:rsidR="00E66A02" w:rsidRPr="00E90F77">
        <w:rPr>
          <w:rStyle w:val="FontStyle12"/>
        </w:rPr>
        <w:t>;</w:t>
      </w:r>
    </w:p>
    <w:p w:rsidR="00E66A02" w:rsidRPr="00E90F77" w:rsidRDefault="00E66A02" w:rsidP="00E90F77">
      <w:pPr>
        <w:pStyle w:val="Style5"/>
        <w:widowControl/>
        <w:spacing w:line="274" w:lineRule="exact"/>
        <w:ind w:left="10"/>
        <w:jc w:val="both"/>
        <w:rPr>
          <w:rStyle w:val="FontStyle12"/>
        </w:rPr>
      </w:pPr>
      <w:r w:rsidRPr="00E90F77">
        <w:rPr>
          <w:rStyle w:val="FontStyle12"/>
        </w:rPr>
        <w:lastRenderedPageBreak/>
        <w:t>-</w:t>
      </w:r>
      <w:r w:rsidR="00D062F3" w:rsidRPr="00E90F77">
        <w:rPr>
          <w:rStyle w:val="FontStyle12"/>
        </w:rPr>
        <w:t xml:space="preserve"> </w:t>
      </w:r>
      <w:r w:rsidR="00E90F77" w:rsidRPr="00E90F77">
        <w:rPr>
          <w:sz w:val="22"/>
          <w:szCs w:val="22"/>
        </w:rPr>
        <w:t>территориальной подкомиссии для рассмотрения вопросов предоставления федеральным гос</w:t>
      </w:r>
      <w:r w:rsidR="00E90F77" w:rsidRPr="00E90F77">
        <w:rPr>
          <w:sz w:val="22"/>
          <w:szCs w:val="22"/>
        </w:rPr>
        <w:t>у</w:t>
      </w:r>
      <w:r w:rsidR="00E90F77" w:rsidRPr="00E90F77">
        <w:rPr>
          <w:sz w:val="22"/>
          <w:szCs w:val="22"/>
        </w:rPr>
        <w:t>дарственным гражданским служащим Мурманскстата единовреме</w:t>
      </w:r>
      <w:r w:rsidR="00E90F77" w:rsidRPr="00E90F77">
        <w:rPr>
          <w:sz w:val="22"/>
          <w:szCs w:val="22"/>
        </w:rPr>
        <w:t>н</w:t>
      </w:r>
      <w:r w:rsidR="00E90F77" w:rsidRPr="00E90F77">
        <w:rPr>
          <w:sz w:val="22"/>
          <w:szCs w:val="22"/>
        </w:rPr>
        <w:t>ной субсидии на приобретение жилого помещения</w:t>
      </w:r>
      <w:r w:rsidRPr="00E90F77">
        <w:rPr>
          <w:rStyle w:val="FontStyle12"/>
        </w:rPr>
        <w:t>;</w:t>
      </w:r>
    </w:p>
    <w:p w:rsidR="00E66A02" w:rsidRPr="00E90F77" w:rsidRDefault="00D062F3" w:rsidP="00E90F77">
      <w:pPr>
        <w:pStyle w:val="Style2"/>
        <w:widowControl/>
        <w:tabs>
          <w:tab w:val="left" w:pos="149"/>
        </w:tabs>
        <w:rPr>
          <w:rStyle w:val="FontStyle12"/>
        </w:rPr>
      </w:pPr>
      <w:r w:rsidRPr="00E90F77">
        <w:rPr>
          <w:rStyle w:val="FontStyle12"/>
        </w:rPr>
        <w:t xml:space="preserve">- </w:t>
      </w:r>
      <w:r w:rsidR="00F50C60" w:rsidRPr="00E90F77">
        <w:rPr>
          <w:sz w:val="22"/>
          <w:szCs w:val="22"/>
        </w:rPr>
        <w:t>един</w:t>
      </w:r>
      <w:r w:rsidR="00E90F77" w:rsidRPr="00E90F77">
        <w:rPr>
          <w:sz w:val="22"/>
          <w:szCs w:val="22"/>
        </w:rPr>
        <w:t>ой</w:t>
      </w:r>
      <w:r w:rsidR="00F50C60" w:rsidRPr="00E90F77">
        <w:rPr>
          <w:sz w:val="22"/>
          <w:szCs w:val="22"/>
        </w:rPr>
        <w:t xml:space="preserve"> комисси</w:t>
      </w:r>
      <w:r w:rsidR="00E90F77" w:rsidRPr="00E90F77">
        <w:rPr>
          <w:sz w:val="22"/>
          <w:szCs w:val="22"/>
        </w:rPr>
        <w:t>и</w:t>
      </w:r>
      <w:r w:rsidR="00F50C60" w:rsidRPr="00E90F77">
        <w:rPr>
          <w:sz w:val="22"/>
          <w:szCs w:val="22"/>
        </w:rPr>
        <w:t xml:space="preserve"> по осуществлению закупок для обеспечения государственных нужд Мурманс</w:t>
      </w:r>
      <w:r w:rsidR="00F50C60" w:rsidRPr="00E90F77">
        <w:rPr>
          <w:sz w:val="22"/>
          <w:szCs w:val="22"/>
        </w:rPr>
        <w:t>к</w:t>
      </w:r>
      <w:r w:rsidR="00F50C60" w:rsidRPr="00E90F77">
        <w:rPr>
          <w:sz w:val="22"/>
          <w:szCs w:val="22"/>
        </w:rPr>
        <w:t>стата</w:t>
      </w:r>
      <w:r w:rsidR="00E66A02" w:rsidRPr="00E90F77">
        <w:rPr>
          <w:rStyle w:val="FontStyle12"/>
        </w:rPr>
        <w:t>;</w:t>
      </w:r>
    </w:p>
    <w:p w:rsidR="00E66A02" w:rsidRPr="00E90F77" w:rsidRDefault="00D062F3" w:rsidP="00E90F77">
      <w:pPr>
        <w:pStyle w:val="Style2"/>
        <w:widowControl/>
        <w:tabs>
          <w:tab w:val="left" w:pos="149"/>
        </w:tabs>
        <w:ind w:right="77"/>
        <w:rPr>
          <w:rStyle w:val="FontStyle12"/>
        </w:rPr>
      </w:pPr>
      <w:r w:rsidRPr="00E90F77">
        <w:rPr>
          <w:rStyle w:val="FontStyle12"/>
        </w:rPr>
        <w:t xml:space="preserve">- </w:t>
      </w:r>
      <w:r w:rsidR="00E90F77" w:rsidRPr="00E90F77">
        <w:rPr>
          <w:sz w:val="22"/>
          <w:szCs w:val="22"/>
        </w:rPr>
        <w:t>комиссии по приему-передаче, списанию федерального имущества в Мурманс</w:t>
      </w:r>
      <w:r w:rsidR="00E90F77" w:rsidRPr="00E90F77">
        <w:rPr>
          <w:sz w:val="22"/>
          <w:szCs w:val="22"/>
        </w:rPr>
        <w:t>к</w:t>
      </w:r>
      <w:r w:rsidR="00E90F77" w:rsidRPr="00E90F77">
        <w:rPr>
          <w:sz w:val="22"/>
          <w:szCs w:val="22"/>
        </w:rPr>
        <w:t>стате</w:t>
      </w:r>
      <w:r w:rsidR="006111E5" w:rsidRPr="00E90F77">
        <w:rPr>
          <w:rStyle w:val="FontStyle12"/>
        </w:rPr>
        <w:t>;</w:t>
      </w:r>
    </w:p>
    <w:p w:rsidR="00F1491C" w:rsidRPr="00E90F77" w:rsidRDefault="00D062F3" w:rsidP="00E90F77">
      <w:pPr>
        <w:pStyle w:val="Style2"/>
        <w:widowControl/>
        <w:tabs>
          <w:tab w:val="left" w:pos="149"/>
        </w:tabs>
        <w:ind w:right="115"/>
        <w:rPr>
          <w:rStyle w:val="FontStyle12"/>
        </w:rPr>
      </w:pPr>
      <w:r w:rsidRPr="00E90F77">
        <w:rPr>
          <w:rStyle w:val="FontStyle12"/>
        </w:rPr>
        <w:t xml:space="preserve">- </w:t>
      </w:r>
      <w:r w:rsidR="00F50C60" w:rsidRPr="00E90F77">
        <w:rPr>
          <w:sz w:val="22"/>
          <w:szCs w:val="22"/>
        </w:rPr>
        <w:t>един</w:t>
      </w:r>
      <w:r w:rsidR="00E90F77">
        <w:rPr>
          <w:sz w:val="22"/>
          <w:szCs w:val="22"/>
        </w:rPr>
        <w:t>ой</w:t>
      </w:r>
      <w:r w:rsidR="00F50C60" w:rsidRPr="00E90F77">
        <w:rPr>
          <w:sz w:val="22"/>
          <w:szCs w:val="22"/>
        </w:rPr>
        <w:t xml:space="preserve"> приемочн</w:t>
      </w:r>
      <w:r w:rsidR="00E90F77">
        <w:rPr>
          <w:sz w:val="22"/>
          <w:szCs w:val="22"/>
        </w:rPr>
        <w:t>ой</w:t>
      </w:r>
      <w:r w:rsidR="00F50C60" w:rsidRPr="00E90F77">
        <w:rPr>
          <w:sz w:val="22"/>
          <w:szCs w:val="22"/>
        </w:rPr>
        <w:t xml:space="preserve">  комисси</w:t>
      </w:r>
      <w:r w:rsidR="00E90F77">
        <w:rPr>
          <w:sz w:val="22"/>
          <w:szCs w:val="22"/>
        </w:rPr>
        <w:t>и</w:t>
      </w:r>
      <w:r w:rsidR="00F50C60" w:rsidRPr="00E90F77">
        <w:rPr>
          <w:sz w:val="22"/>
          <w:szCs w:val="22"/>
        </w:rPr>
        <w:t xml:space="preserve"> товаров, работ, услуг по государственным контрактам, закл</w:t>
      </w:r>
      <w:r w:rsidR="00F50C60" w:rsidRPr="00E90F77">
        <w:rPr>
          <w:sz w:val="22"/>
          <w:szCs w:val="22"/>
        </w:rPr>
        <w:t>ю</w:t>
      </w:r>
      <w:r w:rsidR="00F50C60" w:rsidRPr="00E90F77">
        <w:rPr>
          <w:sz w:val="22"/>
          <w:szCs w:val="22"/>
        </w:rPr>
        <w:t>чаемым для обеспечения государственных нужд Мурманскстата</w:t>
      </w:r>
      <w:r w:rsidR="00300E15" w:rsidRPr="00E90F77">
        <w:rPr>
          <w:rStyle w:val="FontStyle12"/>
        </w:rPr>
        <w:t>;</w:t>
      </w:r>
    </w:p>
    <w:p w:rsidR="00F1491C" w:rsidRPr="00E90F77" w:rsidRDefault="00F1491C" w:rsidP="00E90F77">
      <w:pPr>
        <w:pStyle w:val="Style2"/>
        <w:widowControl/>
        <w:tabs>
          <w:tab w:val="left" w:pos="149"/>
        </w:tabs>
        <w:ind w:right="115"/>
        <w:rPr>
          <w:sz w:val="22"/>
          <w:szCs w:val="22"/>
        </w:rPr>
      </w:pPr>
      <w:r w:rsidRPr="00E90F77">
        <w:rPr>
          <w:rStyle w:val="FontStyle12"/>
        </w:rPr>
        <w:t xml:space="preserve">- </w:t>
      </w:r>
      <w:r w:rsidR="006111E5" w:rsidRPr="00E90F77">
        <w:rPr>
          <w:rStyle w:val="FontStyle12"/>
        </w:rPr>
        <w:t>по поступлению и выбытию финансовых активов.</w:t>
      </w:r>
    </w:p>
    <w:sectPr w:rsidR="00F1491C" w:rsidRPr="00E90F77" w:rsidSect="004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85BD0"/>
    <w:lvl w:ilvl="0">
      <w:numFmt w:val="bullet"/>
      <w:lvlText w:val="*"/>
      <w:lvlJc w:val="left"/>
    </w:lvl>
  </w:abstractNum>
  <w:abstractNum w:abstractNumId="1">
    <w:nsid w:val="2A38527A"/>
    <w:multiLevelType w:val="singleLevel"/>
    <w:tmpl w:val="D3A61C9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4271808"/>
    <w:multiLevelType w:val="singleLevel"/>
    <w:tmpl w:val="24120CA8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4774"/>
    <w:rsid w:val="00035C51"/>
    <w:rsid w:val="001C1D75"/>
    <w:rsid w:val="001C340A"/>
    <w:rsid w:val="00300E15"/>
    <w:rsid w:val="004162D4"/>
    <w:rsid w:val="00422DDD"/>
    <w:rsid w:val="00601813"/>
    <w:rsid w:val="006111E5"/>
    <w:rsid w:val="00781603"/>
    <w:rsid w:val="00917590"/>
    <w:rsid w:val="00934BE5"/>
    <w:rsid w:val="009D73FE"/>
    <w:rsid w:val="009D74BD"/>
    <w:rsid w:val="00A02946"/>
    <w:rsid w:val="00A3488C"/>
    <w:rsid w:val="00BD51AE"/>
    <w:rsid w:val="00CF4774"/>
    <w:rsid w:val="00D062F3"/>
    <w:rsid w:val="00D52126"/>
    <w:rsid w:val="00E02437"/>
    <w:rsid w:val="00E66A02"/>
    <w:rsid w:val="00E90F77"/>
    <w:rsid w:val="00EA5791"/>
    <w:rsid w:val="00F1491C"/>
    <w:rsid w:val="00F50C60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66A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6A0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8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6A0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7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3620-F181-4BC2-9F7A-9324AC4B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2017-01-13T12:38:00Z</dcterms:created>
  <dcterms:modified xsi:type="dcterms:W3CDTF">2017-02-15T11:17:00Z</dcterms:modified>
</cp:coreProperties>
</file>